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B940" w14:textId="2BDA093F" w:rsidR="007F6AFF" w:rsidRDefault="00613FAE" w:rsidP="000A534E">
      <w:pPr>
        <w:rPr>
          <w:rFonts w:ascii="標楷體" w:eastAsia="標楷體" w:hAnsi="標楷體"/>
          <w:b/>
          <w:bCs/>
          <w:u w:val="single"/>
        </w:rPr>
      </w:pPr>
      <w:r>
        <w:rPr>
          <w:rFonts w:ascii="標楷體" w:eastAsia="標楷體" w:hAnsi="標楷體" w:hint="eastAsia"/>
        </w:rPr>
        <w:t>長官</w:t>
      </w:r>
      <w:r w:rsidR="00B90D5A">
        <w:rPr>
          <w:rFonts w:ascii="標楷體" w:eastAsia="標楷體" w:hAnsi="標楷體" w:hint="eastAsia"/>
        </w:rPr>
        <w:t>提出缺失:</w:t>
      </w:r>
      <w:r w:rsidR="00CC0280" w:rsidRPr="00CC0280">
        <w:rPr>
          <w:rFonts w:hint="eastAsia"/>
        </w:rPr>
        <w:t xml:space="preserve"> </w:t>
      </w:r>
      <w:r w:rsidR="00D849C5" w:rsidRPr="00D849C5">
        <w:rPr>
          <w:rFonts w:ascii="標楷體" w:eastAsia="標楷體" w:hAnsi="標楷體" w:hint="eastAsia"/>
        </w:rPr>
        <w:t>未敘明經營績效或成果如何反映於員工薪</w:t>
      </w:r>
      <w:proofErr w:type="gramStart"/>
      <w:r w:rsidR="00D849C5" w:rsidRPr="00D849C5">
        <w:rPr>
          <w:rFonts w:ascii="標楷體" w:eastAsia="標楷體" w:hAnsi="標楷體" w:hint="eastAsia"/>
        </w:rPr>
        <w:t>酬</w:t>
      </w:r>
      <w:proofErr w:type="gramEnd"/>
      <w:r w:rsidR="00D849C5" w:rsidRPr="00D849C5">
        <w:rPr>
          <w:rFonts w:ascii="標楷體" w:eastAsia="標楷體" w:hAnsi="標楷體" w:hint="eastAsia"/>
        </w:rPr>
        <w:t>政策及其實施情形，不符合得分標準(要件二)</w:t>
      </w:r>
      <w:r w:rsidR="008906A5" w:rsidRPr="008906A5">
        <w:rPr>
          <w:rFonts w:ascii="標楷體" w:eastAsia="標楷體" w:hAnsi="標楷體" w:hint="eastAsia"/>
        </w:rPr>
        <w:t>。</w:t>
      </w:r>
    </w:p>
    <w:p w14:paraId="163DFD9B" w14:textId="77777777" w:rsidR="007B6ABA" w:rsidRDefault="007B6ABA" w:rsidP="000A534E">
      <w:pPr>
        <w:rPr>
          <w:rFonts w:ascii="標楷體" w:eastAsia="標楷體" w:hAnsi="標楷體"/>
          <w:b/>
          <w:bCs/>
          <w:u w:val="single"/>
        </w:rPr>
      </w:pPr>
    </w:p>
    <w:p w14:paraId="30EB85D6" w14:textId="2A18D8B2" w:rsidR="003E37E9" w:rsidRDefault="006F78E7" w:rsidP="000A534E">
      <w:pPr>
        <w:rPr>
          <w:rFonts w:ascii="標楷體" w:eastAsia="標楷體" w:hAnsi="標楷體"/>
        </w:rPr>
      </w:pPr>
      <w:r w:rsidRPr="00F50BCA">
        <w:rPr>
          <w:rFonts w:ascii="標楷體" w:eastAsia="標楷體" w:hAnsi="標楷體" w:hint="eastAsia"/>
          <w:b/>
          <w:bCs/>
          <w:u w:val="single"/>
        </w:rPr>
        <w:t>複查說明</w:t>
      </w:r>
      <w:r>
        <w:rPr>
          <w:rFonts w:ascii="標楷體" w:eastAsia="標楷體" w:hAnsi="標楷體" w:hint="eastAsia"/>
        </w:rPr>
        <w:t>:</w:t>
      </w:r>
      <w:r w:rsidRPr="006F78E7">
        <w:rPr>
          <w:rFonts w:ascii="標楷體" w:eastAsia="標楷體" w:hAnsi="標楷體" w:hint="eastAsia"/>
        </w:rPr>
        <w:t xml:space="preserve"> </w:t>
      </w:r>
    </w:p>
    <w:p w14:paraId="2C210110" w14:textId="10EC6A85" w:rsidR="002C2295" w:rsidRPr="002357F2" w:rsidRDefault="00886551" w:rsidP="001876DA">
      <w:pPr>
        <w:rPr>
          <w:rFonts w:ascii="標楷體" w:eastAsia="標楷體" w:hAnsi="標楷體"/>
          <w:b/>
          <w:bCs/>
        </w:rPr>
      </w:pPr>
      <w:r w:rsidRPr="00886551">
        <w:rPr>
          <w:rFonts w:ascii="標楷體" w:eastAsia="標楷體" w:hAnsi="標楷體" w:hint="eastAsia"/>
        </w:rPr>
        <w:t xml:space="preserve"> </w:t>
      </w:r>
    </w:p>
    <w:p w14:paraId="50DD4F74" w14:textId="48C88930" w:rsidR="00C14D3E" w:rsidRDefault="005F0179" w:rsidP="00C14D3E">
      <w:pPr>
        <w:rPr>
          <w:rFonts w:ascii="標楷體" w:eastAsia="標楷體" w:hAnsi="標楷體"/>
        </w:rPr>
      </w:pPr>
      <w:r>
        <w:rPr>
          <w:rFonts w:ascii="標楷體" w:eastAsia="標楷體" w:hAnsi="標楷體" w:hint="eastAsia"/>
        </w:rPr>
        <w:t>網站:</w:t>
      </w:r>
      <w:r w:rsidR="00C14D3E" w:rsidRPr="00C14D3E">
        <w:rPr>
          <w:rFonts w:ascii="標楷體" w:eastAsia="標楷體" w:hAnsi="標楷體" w:hint="eastAsia"/>
        </w:rPr>
        <w:t xml:space="preserve"> </w:t>
      </w:r>
      <w:r w:rsidR="00C14D3E" w:rsidRPr="007C3E09">
        <w:rPr>
          <w:rFonts w:ascii="標楷體" w:eastAsia="標楷體" w:hAnsi="標楷體" w:hint="eastAsia"/>
        </w:rPr>
        <w:t>在本公司網站113年公司治理評鑑P1</w:t>
      </w:r>
      <w:r w:rsidR="00513B06">
        <w:rPr>
          <w:rFonts w:ascii="標楷體" w:eastAsia="標楷體" w:hAnsi="標楷體" w:hint="eastAsia"/>
        </w:rPr>
        <w:t>71</w:t>
      </w:r>
      <w:r w:rsidR="00C14D3E">
        <w:rPr>
          <w:rFonts w:ascii="標楷體" w:eastAsia="標楷體" w:hAnsi="標楷體" w:hint="eastAsia"/>
        </w:rPr>
        <w:t>-1</w:t>
      </w:r>
      <w:r w:rsidR="00513B06">
        <w:rPr>
          <w:rFonts w:ascii="標楷體" w:eastAsia="標楷體" w:hAnsi="標楷體" w:hint="eastAsia"/>
        </w:rPr>
        <w:t>7</w:t>
      </w:r>
      <w:r w:rsidR="00AE4FE5">
        <w:rPr>
          <w:rFonts w:ascii="標楷體" w:eastAsia="標楷體" w:hAnsi="標楷體" w:hint="eastAsia"/>
        </w:rPr>
        <w:t>3</w:t>
      </w:r>
      <w:r w:rsidR="00C14D3E" w:rsidRPr="007C3E09">
        <w:rPr>
          <w:rFonts w:ascii="標楷體" w:eastAsia="標楷體" w:hAnsi="標楷體" w:hint="eastAsia"/>
        </w:rPr>
        <w:t>頁有揭露</w:t>
      </w:r>
      <w:r w:rsidR="00C14D3E">
        <w:rPr>
          <w:rFonts w:ascii="標楷體" w:eastAsia="標楷體" w:hAnsi="標楷體" w:hint="eastAsia"/>
        </w:rPr>
        <w:t>長官要求資訊</w:t>
      </w:r>
    </w:p>
    <w:p w14:paraId="553E048F" w14:textId="77777777" w:rsidR="00C14D3E" w:rsidRPr="007C3E09" w:rsidRDefault="00C14D3E" w:rsidP="00C14D3E">
      <w:pPr>
        <w:rPr>
          <w:rFonts w:ascii="標楷體" w:eastAsia="標楷體" w:hAnsi="標楷體"/>
        </w:rPr>
      </w:pPr>
      <w:hyperlink r:id="rId8" w:history="1">
        <w:r w:rsidRPr="003F119E">
          <w:rPr>
            <w:rStyle w:val="af6"/>
            <w:rFonts w:ascii="標楷體" w:eastAsia="標楷體" w:hAnsi="標楷體"/>
          </w:rPr>
          <w:t>https://www.acetekgroup.com/static/upload/file/20241020/1729410749180453.pdf</w:t>
        </w:r>
      </w:hyperlink>
    </w:p>
    <w:p w14:paraId="29B668E5" w14:textId="6005107D" w:rsidR="00F53C2C" w:rsidRDefault="00F53C2C" w:rsidP="000A534E">
      <w:pPr>
        <w:rPr>
          <w:rFonts w:ascii="標楷體" w:eastAsia="標楷體" w:hAnsi="標楷體"/>
        </w:rPr>
      </w:pPr>
    </w:p>
    <w:p w14:paraId="365FE4D8" w14:textId="69AD2641" w:rsidR="00537854" w:rsidRDefault="00537854" w:rsidP="000A534E">
      <w:pPr>
        <w:rPr>
          <w:rFonts w:ascii="標楷體" w:eastAsia="標楷體" w:hAnsi="標楷體" w:hint="eastAsia"/>
        </w:rPr>
      </w:pPr>
      <w:r>
        <w:rPr>
          <w:rFonts w:ascii="標楷體" w:eastAsia="標楷體" w:hAnsi="標楷體" w:hint="eastAsia"/>
        </w:rPr>
        <w:t>補充說明主管機關內容:</w:t>
      </w:r>
    </w:p>
    <w:p w14:paraId="330E809F" w14:textId="77777777" w:rsidR="003F23DE" w:rsidRPr="003F23DE" w:rsidRDefault="003F23DE" w:rsidP="003F23DE">
      <w:pPr>
        <w:rPr>
          <w:rFonts w:ascii="標楷體" w:eastAsia="標楷體" w:hAnsi="標楷體"/>
          <w:szCs w:val="24"/>
        </w:rPr>
      </w:pPr>
      <w:r w:rsidRPr="003F23DE">
        <w:rPr>
          <w:rFonts w:ascii="標楷體" w:eastAsia="標楷體" w:hAnsi="標楷體"/>
          <w:szCs w:val="24"/>
        </w:rPr>
        <w:t>以下是經營績效或成果如何反映於員工薪</w:t>
      </w:r>
      <w:proofErr w:type="gramStart"/>
      <w:r w:rsidRPr="003F23DE">
        <w:rPr>
          <w:rFonts w:ascii="標楷體" w:eastAsia="標楷體" w:hAnsi="標楷體"/>
          <w:szCs w:val="24"/>
        </w:rPr>
        <w:t>酬</w:t>
      </w:r>
      <w:proofErr w:type="gramEnd"/>
      <w:r w:rsidRPr="003F23DE">
        <w:rPr>
          <w:rFonts w:ascii="標楷體" w:eastAsia="標楷體" w:hAnsi="標楷體"/>
          <w:szCs w:val="24"/>
        </w:rPr>
        <w:t>政策及其實施情形的敘述：</w:t>
      </w:r>
    </w:p>
    <w:p w14:paraId="4E69237C" w14:textId="77777777" w:rsidR="003F23DE" w:rsidRPr="003F23DE" w:rsidRDefault="003F23DE" w:rsidP="003F23DE">
      <w:pPr>
        <w:rPr>
          <w:rFonts w:ascii="標楷體" w:eastAsia="標楷體" w:hAnsi="標楷體"/>
          <w:szCs w:val="24"/>
        </w:rPr>
      </w:pPr>
      <w:r w:rsidRPr="003F23DE">
        <w:rPr>
          <w:rFonts w:ascii="標楷體" w:eastAsia="標楷體" w:hAnsi="標楷體"/>
          <w:szCs w:val="24"/>
        </w:rPr>
        <w:pict w14:anchorId="4214CD23">
          <v:rect id="_x0000_i1157" style="width:0;height:1.5pt" o:hralign="center" o:hrstd="t" o:hr="t" fillcolor="#a0a0a0" stroked="f"/>
        </w:pict>
      </w:r>
    </w:p>
    <w:p w14:paraId="32833014" w14:textId="77777777" w:rsidR="003F23DE" w:rsidRPr="003F23DE" w:rsidRDefault="003F23DE" w:rsidP="003F23DE">
      <w:pPr>
        <w:rPr>
          <w:rFonts w:ascii="標楷體" w:eastAsia="標楷體" w:hAnsi="標楷體"/>
          <w:b/>
          <w:bCs/>
          <w:szCs w:val="24"/>
        </w:rPr>
      </w:pPr>
      <w:r w:rsidRPr="003F23DE">
        <w:rPr>
          <w:rFonts w:ascii="標楷體" w:eastAsia="標楷體" w:hAnsi="標楷體"/>
          <w:b/>
          <w:bCs/>
          <w:szCs w:val="24"/>
        </w:rPr>
        <w:t>經營績效與員工薪</w:t>
      </w:r>
      <w:proofErr w:type="gramStart"/>
      <w:r w:rsidRPr="003F23DE">
        <w:rPr>
          <w:rFonts w:ascii="標楷體" w:eastAsia="標楷體" w:hAnsi="標楷體"/>
          <w:b/>
          <w:bCs/>
          <w:szCs w:val="24"/>
        </w:rPr>
        <w:t>酬</w:t>
      </w:r>
      <w:proofErr w:type="gramEnd"/>
      <w:r w:rsidRPr="003F23DE">
        <w:rPr>
          <w:rFonts w:ascii="標楷體" w:eastAsia="標楷體" w:hAnsi="標楷體"/>
          <w:b/>
          <w:bCs/>
          <w:szCs w:val="24"/>
        </w:rPr>
        <w:t>政策及實施情形</w:t>
      </w:r>
    </w:p>
    <w:p w14:paraId="6DD8358C" w14:textId="77777777" w:rsidR="003F23DE" w:rsidRPr="003F23DE" w:rsidRDefault="003F23DE" w:rsidP="003F23DE">
      <w:pPr>
        <w:rPr>
          <w:rFonts w:ascii="標楷體" w:eastAsia="標楷體" w:hAnsi="標楷體"/>
          <w:szCs w:val="24"/>
        </w:rPr>
      </w:pPr>
      <w:r w:rsidRPr="003F23DE">
        <w:rPr>
          <w:rFonts w:ascii="標楷體" w:eastAsia="標楷體" w:hAnsi="標楷體"/>
          <w:szCs w:val="24"/>
        </w:rPr>
        <w:t>本公司秉持「績效導向、共享成果」的薪酬政策，將經營績效與員工薪</w:t>
      </w:r>
      <w:proofErr w:type="gramStart"/>
      <w:r w:rsidRPr="003F23DE">
        <w:rPr>
          <w:rFonts w:ascii="標楷體" w:eastAsia="標楷體" w:hAnsi="標楷體"/>
          <w:szCs w:val="24"/>
        </w:rPr>
        <w:t>酬</w:t>
      </w:r>
      <w:proofErr w:type="gramEnd"/>
      <w:r w:rsidRPr="003F23DE">
        <w:rPr>
          <w:rFonts w:ascii="標楷體" w:eastAsia="標楷體" w:hAnsi="標楷體"/>
          <w:szCs w:val="24"/>
        </w:rPr>
        <w:t>緊密連結，以確保薪酬制度能夠激勵員工持續提升工作績效並促進公司永續發展。</w:t>
      </w:r>
    </w:p>
    <w:p w14:paraId="1A8B243D" w14:textId="77777777" w:rsidR="003F23DE" w:rsidRPr="003F23DE" w:rsidRDefault="003F23DE" w:rsidP="003F23DE">
      <w:pPr>
        <w:rPr>
          <w:rFonts w:ascii="標楷體" w:eastAsia="標楷體" w:hAnsi="標楷體"/>
          <w:b/>
          <w:bCs/>
          <w:szCs w:val="24"/>
        </w:rPr>
      </w:pPr>
      <w:r w:rsidRPr="003F23DE">
        <w:rPr>
          <w:rFonts w:ascii="標楷體" w:eastAsia="標楷體" w:hAnsi="標楷體"/>
          <w:b/>
          <w:bCs/>
          <w:szCs w:val="24"/>
        </w:rPr>
        <w:t>1. 員工酬勞制度</w:t>
      </w:r>
    </w:p>
    <w:p w14:paraId="66F9ECAF" w14:textId="77777777" w:rsidR="003F23DE" w:rsidRPr="003F23DE" w:rsidRDefault="003F23DE" w:rsidP="003F23DE">
      <w:pPr>
        <w:rPr>
          <w:rFonts w:ascii="標楷體" w:eastAsia="標楷體" w:hAnsi="標楷體"/>
          <w:szCs w:val="24"/>
        </w:rPr>
      </w:pPr>
      <w:r w:rsidRPr="003F23DE">
        <w:rPr>
          <w:rFonts w:ascii="標楷體" w:eastAsia="標楷體" w:hAnsi="標楷體"/>
          <w:szCs w:val="24"/>
        </w:rPr>
        <w:t>根據本公司章程規定，年度如有「獲利」（稅前淨利），公司應</w:t>
      </w:r>
      <w:proofErr w:type="gramStart"/>
      <w:r w:rsidRPr="003F23DE">
        <w:rPr>
          <w:rFonts w:ascii="標楷體" w:eastAsia="標楷體" w:hAnsi="標楷體"/>
          <w:szCs w:val="24"/>
        </w:rPr>
        <w:t>提撥</w:t>
      </w:r>
      <w:proofErr w:type="gramEnd"/>
      <w:r w:rsidRPr="003F23DE">
        <w:rPr>
          <w:rFonts w:ascii="標楷體" w:eastAsia="標楷體" w:hAnsi="標楷體"/>
          <w:szCs w:val="24"/>
        </w:rPr>
        <w:t>不低於1%為員工酬勞，並可視情況提供符合條件的從屬公司員工，使員工能夠直接分享公司營運成果。</w:t>
      </w:r>
    </w:p>
    <w:p w14:paraId="1CF9DC14" w14:textId="77777777" w:rsidR="003F23DE" w:rsidRPr="003F23DE" w:rsidRDefault="003F23DE" w:rsidP="003F23DE">
      <w:pPr>
        <w:rPr>
          <w:rFonts w:ascii="標楷體" w:eastAsia="標楷體" w:hAnsi="標楷體"/>
          <w:b/>
          <w:bCs/>
          <w:szCs w:val="24"/>
        </w:rPr>
      </w:pPr>
      <w:r w:rsidRPr="003F23DE">
        <w:rPr>
          <w:rFonts w:ascii="標楷體" w:eastAsia="標楷體" w:hAnsi="標楷體"/>
          <w:b/>
          <w:bCs/>
          <w:szCs w:val="24"/>
        </w:rPr>
        <w:t>2. 年終獎金</w:t>
      </w:r>
    </w:p>
    <w:p w14:paraId="387CB153" w14:textId="77777777" w:rsidR="003F23DE" w:rsidRPr="003F23DE" w:rsidRDefault="003F23DE" w:rsidP="003F23DE">
      <w:pPr>
        <w:rPr>
          <w:rFonts w:ascii="標楷體" w:eastAsia="標楷體" w:hAnsi="標楷體"/>
          <w:szCs w:val="24"/>
        </w:rPr>
      </w:pPr>
      <w:r w:rsidRPr="003F23DE">
        <w:rPr>
          <w:rFonts w:ascii="標楷體" w:eastAsia="標楷體" w:hAnsi="標楷體"/>
          <w:szCs w:val="24"/>
        </w:rPr>
        <w:t>本公司依據年度經營績效發放年終獎金，當獲利成長時，年終獎金的發放比例亦隨之調整，以獎勵員工過去一年的努力，並激勵其持續為公司創造更大價值。</w:t>
      </w:r>
    </w:p>
    <w:p w14:paraId="22AB90A0" w14:textId="77777777" w:rsidR="003F23DE" w:rsidRPr="003F23DE" w:rsidRDefault="003F23DE" w:rsidP="003F23DE">
      <w:pPr>
        <w:rPr>
          <w:rFonts w:ascii="標楷體" w:eastAsia="標楷體" w:hAnsi="標楷體"/>
          <w:b/>
          <w:bCs/>
          <w:szCs w:val="24"/>
        </w:rPr>
      </w:pPr>
      <w:r w:rsidRPr="003F23DE">
        <w:rPr>
          <w:rFonts w:ascii="標楷體" w:eastAsia="標楷體" w:hAnsi="標楷體"/>
          <w:b/>
          <w:bCs/>
          <w:szCs w:val="24"/>
        </w:rPr>
        <w:t>3. 績效獎金</w:t>
      </w:r>
    </w:p>
    <w:p w14:paraId="2AD80AF1" w14:textId="77777777" w:rsidR="003F23DE" w:rsidRPr="003F23DE" w:rsidRDefault="003F23DE" w:rsidP="003F23DE">
      <w:pPr>
        <w:rPr>
          <w:rFonts w:ascii="標楷體" w:eastAsia="標楷體" w:hAnsi="標楷體"/>
          <w:szCs w:val="24"/>
        </w:rPr>
      </w:pPr>
      <w:r w:rsidRPr="003F23DE">
        <w:rPr>
          <w:rFonts w:ascii="標楷體" w:eastAsia="標楷體" w:hAnsi="標楷體"/>
          <w:szCs w:val="24"/>
        </w:rPr>
        <w:t>本公司設有多項績效獎勵機制，包括個人績效獎金、團隊獎金等，主要依據員工的工作表現與經營績效進行評核。考核標準涵蓋員工職等、職務範疇及績效表現，並與公司永續發展目標充分結合，以確保激勵機制的公平性與長期效益。</w:t>
      </w:r>
    </w:p>
    <w:p w14:paraId="3D287799" w14:textId="77777777" w:rsidR="003F23DE" w:rsidRPr="003F23DE" w:rsidRDefault="003F23DE" w:rsidP="003F23DE">
      <w:pPr>
        <w:rPr>
          <w:rFonts w:ascii="標楷體" w:eastAsia="標楷體" w:hAnsi="標楷體"/>
          <w:b/>
          <w:bCs/>
          <w:szCs w:val="24"/>
        </w:rPr>
      </w:pPr>
      <w:r w:rsidRPr="003F23DE">
        <w:rPr>
          <w:rFonts w:ascii="標楷體" w:eastAsia="標楷體" w:hAnsi="標楷體"/>
          <w:b/>
          <w:bCs/>
          <w:szCs w:val="24"/>
        </w:rPr>
        <w:t>4. 董事與監察人酬勞</w:t>
      </w:r>
    </w:p>
    <w:p w14:paraId="5480FD53" w14:textId="77777777" w:rsidR="003F23DE" w:rsidRPr="003F23DE" w:rsidRDefault="003F23DE" w:rsidP="003F23DE">
      <w:pPr>
        <w:rPr>
          <w:rFonts w:ascii="標楷體" w:eastAsia="標楷體" w:hAnsi="標楷體"/>
          <w:szCs w:val="24"/>
        </w:rPr>
      </w:pPr>
      <w:r w:rsidRPr="003F23DE">
        <w:rPr>
          <w:rFonts w:ascii="標楷體" w:eastAsia="標楷體" w:hAnsi="標楷體"/>
          <w:szCs w:val="24"/>
        </w:rPr>
        <w:t>本公司章程規定，每年度可</w:t>
      </w:r>
      <w:proofErr w:type="gramStart"/>
      <w:r w:rsidRPr="003F23DE">
        <w:rPr>
          <w:rFonts w:ascii="標楷體" w:eastAsia="標楷體" w:hAnsi="標楷體"/>
          <w:szCs w:val="24"/>
        </w:rPr>
        <w:t>提撥</w:t>
      </w:r>
      <w:proofErr w:type="gramEnd"/>
      <w:r w:rsidRPr="003F23DE">
        <w:rPr>
          <w:rFonts w:ascii="標楷體" w:eastAsia="標楷體" w:hAnsi="標楷體"/>
          <w:szCs w:val="24"/>
        </w:rPr>
        <w:t>不超過當年度獲利的3%作為董事酬勞，以反映董事對公司經營決策的貢獻，確保經營團隊能夠與股東及員工共享公司成長的果實。2023年度經董事會決議，董事酬勞為新台幣2,000,000元。</w:t>
      </w:r>
    </w:p>
    <w:p w14:paraId="738343B3" w14:textId="77777777" w:rsidR="003F23DE" w:rsidRPr="003F23DE" w:rsidRDefault="003F23DE" w:rsidP="003F23DE">
      <w:pPr>
        <w:rPr>
          <w:rFonts w:ascii="標楷體" w:eastAsia="標楷體" w:hAnsi="標楷體"/>
          <w:b/>
          <w:bCs/>
          <w:szCs w:val="24"/>
        </w:rPr>
      </w:pPr>
      <w:r w:rsidRPr="003F23DE">
        <w:rPr>
          <w:rFonts w:ascii="標楷體" w:eastAsia="標楷體" w:hAnsi="標楷體"/>
          <w:b/>
          <w:bCs/>
          <w:szCs w:val="24"/>
        </w:rPr>
        <w:t>5. 薪酬公平性與員工多元發展</w:t>
      </w:r>
    </w:p>
    <w:p w14:paraId="0DC90F1C" w14:textId="77777777" w:rsidR="003F23DE" w:rsidRPr="003F23DE" w:rsidRDefault="003F23DE" w:rsidP="003F23DE">
      <w:pPr>
        <w:rPr>
          <w:rFonts w:ascii="標楷體" w:eastAsia="標楷體" w:hAnsi="標楷體"/>
          <w:szCs w:val="24"/>
        </w:rPr>
      </w:pPr>
      <w:r w:rsidRPr="003F23DE">
        <w:rPr>
          <w:rFonts w:ascii="標楷體" w:eastAsia="標楷體" w:hAnsi="標楷體"/>
          <w:szCs w:val="24"/>
        </w:rPr>
        <w:t>公司薪資制度以員工的學經歷、專業知識、年資及績效表現作為核薪依據，不因性別、種族、宗教、政治立場或婚姻狀況而有所差異。並提供完整的福利措施，包括：</w:t>
      </w:r>
    </w:p>
    <w:p w14:paraId="755559FE" w14:textId="77777777" w:rsidR="003F23DE" w:rsidRPr="003F23DE" w:rsidRDefault="003F23DE" w:rsidP="003F23DE">
      <w:pPr>
        <w:numPr>
          <w:ilvl w:val="0"/>
          <w:numId w:val="41"/>
        </w:numPr>
        <w:rPr>
          <w:rFonts w:ascii="標楷體" w:eastAsia="標楷體" w:hAnsi="標楷體"/>
          <w:szCs w:val="24"/>
        </w:rPr>
      </w:pPr>
      <w:r w:rsidRPr="003F23DE">
        <w:rPr>
          <w:rFonts w:ascii="標楷體" w:eastAsia="標楷體" w:hAnsi="標楷體"/>
          <w:szCs w:val="24"/>
        </w:rPr>
        <w:t>節慶禮金（勞動節、中秋節、端午節等）</w:t>
      </w:r>
    </w:p>
    <w:p w14:paraId="666A67A6" w14:textId="77777777" w:rsidR="003F23DE" w:rsidRPr="003F23DE" w:rsidRDefault="003F23DE" w:rsidP="003F23DE">
      <w:pPr>
        <w:numPr>
          <w:ilvl w:val="0"/>
          <w:numId w:val="41"/>
        </w:numPr>
        <w:rPr>
          <w:rFonts w:ascii="標楷體" w:eastAsia="標楷體" w:hAnsi="標楷體"/>
          <w:szCs w:val="24"/>
        </w:rPr>
      </w:pPr>
      <w:r w:rsidRPr="003F23DE">
        <w:rPr>
          <w:rFonts w:ascii="標楷體" w:eastAsia="標楷體" w:hAnsi="標楷體"/>
          <w:szCs w:val="24"/>
        </w:rPr>
        <w:t>員工旅遊與其他津貼補助</w:t>
      </w:r>
    </w:p>
    <w:p w14:paraId="1B17273F" w14:textId="77777777" w:rsidR="003F23DE" w:rsidRPr="003F23DE" w:rsidRDefault="003F23DE" w:rsidP="003F23DE">
      <w:pPr>
        <w:numPr>
          <w:ilvl w:val="0"/>
          <w:numId w:val="41"/>
        </w:numPr>
        <w:rPr>
          <w:rFonts w:ascii="標楷體" w:eastAsia="標楷體" w:hAnsi="標楷體"/>
          <w:szCs w:val="24"/>
        </w:rPr>
      </w:pPr>
      <w:r w:rsidRPr="003F23DE">
        <w:rPr>
          <w:rFonts w:ascii="標楷體" w:eastAsia="標楷體" w:hAnsi="標楷體"/>
          <w:szCs w:val="24"/>
        </w:rPr>
        <w:lastRenderedPageBreak/>
        <w:t>法定與公司額外提供的休假制度</w:t>
      </w:r>
    </w:p>
    <w:p w14:paraId="62494A7E" w14:textId="77777777" w:rsidR="003F23DE" w:rsidRPr="003F23DE" w:rsidRDefault="003F23DE" w:rsidP="003F23DE">
      <w:pPr>
        <w:rPr>
          <w:rFonts w:ascii="標楷體" w:eastAsia="標楷體" w:hAnsi="標楷體"/>
          <w:szCs w:val="24"/>
        </w:rPr>
      </w:pPr>
      <w:r w:rsidRPr="003F23DE">
        <w:rPr>
          <w:rFonts w:ascii="標楷體" w:eastAsia="標楷體" w:hAnsi="標楷體"/>
          <w:szCs w:val="24"/>
        </w:rPr>
        <w:t>截至2023年底，本公司共有522名員工，其中女性職員占比39.27%，管理階層中女性主管占比13.33%，顯示公司持續推動多元平等的發展環境。</w:t>
      </w:r>
    </w:p>
    <w:p w14:paraId="30BB9CDD" w14:textId="77777777" w:rsidR="003F23DE" w:rsidRPr="003F23DE" w:rsidRDefault="003F23DE" w:rsidP="003F23DE">
      <w:pPr>
        <w:rPr>
          <w:rFonts w:ascii="標楷體" w:eastAsia="標楷體" w:hAnsi="標楷體"/>
          <w:b/>
          <w:bCs/>
          <w:szCs w:val="24"/>
        </w:rPr>
      </w:pPr>
      <w:r w:rsidRPr="003F23DE">
        <w:rPr>
          <w:rFonts w:ascii="標楷體" w:eastAsia="標楷體" w:hAnsi="標楷體"/>
          <w:b/>
          <w:bCs/>
          <w:szCs w:val="24"/>
        </w:rPr>
        <w:t>6. 2023年度薪酬實施結果</w:t>
      </w:r>
    </w:p>
    <w:p w14:paraId="287DA301" w14:textId="77777777" w:rsidR="003F23DE" w:rsidRPr="003F23DE" w:rsidRDefault="003F23DE" w:rsidP="003F23DE">
      <w:pPr>
        <w:rPr>
          <w:rFonts w:ascii="標楷體" w:eastAsia="標楷體" w:hAnsi="標楷體"/>
          <w:szCs w:val="24"/>
        </w:rPr>
      </w:pPr>
      <w:r w:rsidRPr="003F23DE">
        <w:rPr>
          <w:rFonts w:ascii="標楷體" w:eastAsia="標楷體" w:hAnsi="標楷體"/>
          <w:szCs w:val="24"/>
        </w:rPr>
        <w:t>根據2024年3月12日董事會決議，本公司2023年度發放員工現金酬勞新台幣52,839,000元，董事酬勞新台幣2,000,000元，並無以股票方式發放員工酬勞。</w:t>
      </w:r>
      <w:proofErr w:type="gramStart"/>
      <w:r w:rsidRPr="003F23DE">
        <w:rPr>
          <w:rFonts w:ascii="標楷體" w:eastAsia="標楷體" w:hAnsi="標楷體"/>
          <w:szCs w:val="24"/>
        </w:rPr>
        <w:t>該薪酬</w:t>
      </w:r>
      <w:proofErr w:type="gramEnd"/>
      <w:r w:rsidRPr="003F23DE">
        <w:rPr>
          <w:rFonts w:ascii="標楷體" w:eastAsia="標楷體" w:hAnsi="標楷體"/>
          <w:szCs w:val="24"/>
        </w:rPr>
        <w:t>制度有效確保員工能夠與公司共同成長，並提升團隊凝聚力與工作動能。</w:t>
      </w:r>
    </w:p>
    <w:p w14:paraId="453AE1C3" w14:textId="6C87D764" w:rsidR="00F26920" w:rsidRPr="003F23DE" w:rsidRDefault="00F26920" w:rsidP="00E168E1">
      <w:pPr>
        <w:rPr>
          <w:rFonts w:ascii="標楷體" w:eastAsia="標楷體" w:hAnsi="標楷體" w:hint="eastAsia"/>
          <w:szCs w:val="24"/>
        </w:rPr>
      </w:pPr>
    </w:p>
    <w:sectPr w:rsidR="00F26920" w:rsidRPr="003F23DE">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F4CD" w14:textId="77777777" w:rsidR="00014C1C" w:rsidRDefault="00014C1C" w:rsidP="0008602B">
      <w:r>
        <w:separator/>
      </w:r>
    </w:p>
  </w:endnote>
  <w:endnote w:type="continuationSeparator" w:id="0">
    <w:p w14:paraId="1AB62A5A" w14:textId="77777777" w:rsidR="00014C1C" w:rsidRDefault="00014C1C" w:rsidP="0008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951567"/>
      <w:docPartObj>
        <w:docPartGallery w:val="Page Numbers (Bottom of Page)"/>
        <w:docPartUnique/>
      </w:docPartObj>
    </w:sdtPr>
    <w:sdtEndPr/>
    <w:sdtContent>
      <w:p w14:paraId="08200E24" w14:textId="2851ABE2" w:rsidR="0008602B" w:rsidRDefault="0008602B">
        <w:pPr>
          <w:pStyle w:val="af4"/>
          <w:jc w:val="center"/>
        </w:pPr>
        <w:r>
          <w:fldChar w:fldCharType="begin"/>
        </w:r>
        <w:r>
          <w:instrText>PAGE   \* MERGEFORMAT</w:instrText>
        </w:r>
        <w:r>
          <w:fldChar w:fldCharType="separate"/>
        </w:r>
        <w:r>
          <w:rPr>
            <w:lang w:val="zh-TW"/>
          </w:rPr>
          <w:t>2</w:t>
        </w:r>
        <w:r>
          <w:fldChar w:fldCharType="end"/>
        </w:r>
      </w:p>
    </w:sdtContent>
  </w:sdt>
  <w:p w14:paraId="5D6A179D" w14:textId="77777777" w:rsidR="0008602B" w:rsidRDefault="0008602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9B1E" w14:textId="77777777" w:rsidR="00014C1C" w:rsidRDefault="00014C1C" w:rsidP="0008602B">
      <w:r>
        <w:separator/>
      </w:r>
    </w:p>
  </w:footnote>
  <w:footnote w:type="continuationSeparator" w:id="0">
    <w:p w14:paraId="74F8C5E8" w14:textId="77777777" w:rsidR="00014C1C" w:rsidRDefault="00014C1C" w:rsidP="0008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074"/>
    <w:multiLevelType w:val="multilevel"/>
    <w:tmpl w:val="FF88B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55785"/>
    <w:multiLevelType w:val="multilevel"/>
    <w:tmpl w:val="925A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7A99"/>
    <w:multiLevelType w:val="multilevel"/>
    <w:tmpl w:val="49B0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90D82"/>
    <w:multiLevelType w:val="multilevel"/>
    <w:tmpl w:val="F058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D520E"/>
    <w:multiLevelType w:val="multilevel"/>
    <w:tmpl w:val="5DA4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06FF0"/>
    <w:multiLevelType w:val="hybridMultilevel"/>
    <w:tmpl w:val="9410D024"/>
    <w:lvl w:ilvl="0" w:tplc="B5C86B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6B0938"/>
    <w:multiLevelType w:val="multilevel"/>
    <w:tmpl w:val="D22A3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51466C"/>
    <w:multiLevelType w:val="multilevel"/>
    <w:tmpl w:val="9BD495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776AF9"/>
    <w:multiLevelType w:val="multilevel"/>
    <w:tmpl w:val="5838D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850B9B"/>
    <w:multiLevelType w:val="hybridMultilevel"/>
    <w:tmpl w:val="F25C5A90"/>
    <w:lvl w:ilvl="0" w:tplc="135AB730">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7943E2"/>
    <w:multiLevelType w:val="multilevel"/>
    <w:tmpl w:val="EC5E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9790E"/>
    <w:multiLevelType w:val="multilevel"/>
    <w:tmpl w:val="ACE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A84319"/>
    <w:multiLevelType w:val="multilevel"/>
    <w:tmpl w:val="D5FA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7A1C93"/>
    <w:multiLevelType w:val="multilevel"/>
    <w:tmpl w:val="BA76D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4D1C91"/>
    <w:multiLevelType w:val="multilevel"/>
    <w:tmpl w:val="14D8ED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4A1F73"/>
    <w:multiLevelType w:val="multilevel"/>
    <w:tmpl w:val="70C4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F6167F"/>
    <w:multiLevelType w:val="multilevel"/>
    <w:tmpl w:val="5D3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37C0D"/>
    <w:multiLevelType w:val="hybridMultilevel"/>
    <w:tmpl w:val="72744F10"/>
    <w:lvl w:ilvl="0" w:tplc="B5C86B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7B3D19"/>
    <w:multiLevelType w:val="multilevel"/>
    <w:tmpl w:val="2CECB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744468"/>
    <w:multiLevelType w:val="hybridMultilevel"/>
    <w:tmpl w:val="D68EBD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E77785"/>
    <w:multiLevelType w:val="hybridMultilevel"/>
    <w:tmpl w:val="D12C08E6"/>
    <w:lvl w:ilvl="0" w:tplc="81F4EF32">
      <w:start w:val="19"/>
      <w:numFmt w:val="decimal"/>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AC6D71"/>
    <w:multiLevelType w:val="multilevel"/>
    <w:tmpl w:val="8FF8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C7066"/>
    <w:multiLevelType w:val="multilevel"/>
    <w:tmpl w:val="7228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4C35C7"/>
    <w:multiLevelType w:val="multilevel"/>
    <w:tmpl w:val="BBA4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A901E2"/>
    <w:multiLevelType w:val="multilevel"/>
    <w:tmpl w:val="CAD6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8D3B9A"/>
    <w:multiLevelType w:val="hybridMultilevel"/>
    <w:tmpl w:val="96689246"/>
    <w:lvl w:ilvl="0" w:tplc="194A6B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70036B"/>
    <w:multiLevelType w:val="hybridMultilevel"/>
    <w:tmpl w:val="8634EC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DB0354"/>
    <w:multiLevelType w:val="hybridMultilevel"/>
    <w:tmpl w:val="94B2EC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5DD4F65"/>
    <w:multiLevelType w:val="multilevel"/>
    <w:tmpl w:val="3BA6A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CA328E"/>
    <w:multiLevelType w:val="hybridMultilevel"/>
    <w:tmpl w:val="66BA51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DF67E53"/>
    <w:multiLevelType w:val="multilevel"/>
    <w:tmpl w:val="390C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934839"/>
    <w:multiLevelType w:val="multilevel"/>
    <w:tmpl w:val="DEDA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E42AB8"/>
    <w:multiLevelType w:val="multilevel"/>
    <w:tmpl w:val="080C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A6419"/>
    <w:multiLevelType w:val="hybridMultilevel"/>
    <w:tmpl w:val="18A00D92"/>
    <w:lvl w:ilvl="0" w:tplc="584EFB52">
      <w:start w:val="1"/>
      <w:numFmt w:val="decimal"/>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4795109"/>
    <w:multiLevelType w:val="hybridMultilevel"/>
    <w:tmpl w:val="A748E1B2"/>
    <w:lvl w:ilvl="0" w:tplc="57A4C4D2">
      <w:start w:val="15"/>
      <w:numFmt w:val="decimal"/>
      <w:lvlText w:val="%1."/>
      <w:lvlJc w:val="left"/>
      <w:pPr>
        <w:ind w:left="480" w:hanging="480"/>
      </w:pPr>
      <w:rPr>
        <w:rFonts w:hint="eastAsia"/>
      </w:rPr>
    </w:lvl>
    <w:lvl w:ilvl="1" w:tplc="04090019" w:tentative="1">
      <w:start w:val="1"/>
      <w:numFmt w:val="ideographTraditional"/>
      <w:lvlText w:val="%2、"/>
      <w:lvlJc w:val="left"/>
      <w:pPr>
        <w:ind w:left="-192" w:hanging="480"/>
      </w:pPr>
    </w:lvl>
    <w:lvl w:ilvl="2" w:tplc="0409001B" w:tentative="1">
      <w:start w:val="1"/>
      <w:numFmt w:val="lowerRoman"/>
      <w:lvlText w:val="%3."/>
      <w:lvlJc w:val="right"/>
      <w:pPr>
        <w:ind w:left="288" w:hanging="480"/>
      </w:pPr>
    </w:lvl>
    <w:lvl w:ilvl="3" w:tplc="0409000F" w:tentative="1">
      <w:start w:val="1"/>
      <w:numFmt w:val="decimal"/>
      <w:lvlText w:val="%4."/>
      <w:lvlJc w:val="left"/>
      <w:pPr>
        <w:ind w:left="768" w:hanging="480"/>
      </w:pPr>
    </w:lvl>
    <w:lvl w:ilvl="4" w:tplc="04090019" w:tentative="1">
      <w:start w:val="1"/>
      <w:numFmt w:val="ideographTraditional"/>
      <w:lvlText w:val="%5、"/>
      <w:lvlJc w:val="left"/>
      <w:pPr>
        <w:ind w:left="1248" w:hanging="480"/>
      </w:pPr>
    </w:lvl>
    <w:lvl w:ilvl="5" w:tplc="0409001B" w:tentative="1">
      <w:start w:val="1"/>
      <w:numFmt w:val="lowerRoman"/>
      <w:lvlText w:val="%6."/>
      <w:lvlJc w:val="right"/>
      <w:pPr>
        <w:ind w:left="1728" w:hanging="480"/>
      </w:pPr>
    </w:lvl>
    <w:lvl w:ilvl="6" w:tplc="0409000F" w:tentative="1">
      <w:start w:val="1"/>
      <w:numFmt w:val="decimal"/>
      <w:lvlText w:val="%7."/>
      <w:lvlJc w:val="left"/>
      <w:pPr>
        <w:ind w:left="2208" w:hanging="480"/>
      </w:pPr>
    </w:lvl>
    <w:lvl w:ilvl="7" w:tplc="04090019" w:tentative="1">
      <w:start w:val="1"/>
      <w:numFmt w:val="ideographTraditional"/>
      <w:lvlText w:val="%8、"/>
      <w:lvlJc w:val="left"/>
      <w:pPr>
        <w:ind w:left="2688" w:hanging="480"/>
      </w:pPr>
    </w:lvl>
    <w:lvl w:ilvl="8" w:tplc="0409001B" w:tentative="1">
      <w:start w:val="1"/>
      <w:numFmt w:val="lowerRoman"/>
      <w:lvlText w:val="%9."/>
      <w:lvlJc w:val="right"/>
      <w:pPr>
        <w:ind w:left="3168" w:hanging="480"/>
      </w:pPr>
    </w:lvl>
  </w:abstractNum>
  <w:abstractNum w:abstractNumId="35" w15:restartNumberingAfterBreak="0">
    <w:nsid w:val="6B322E47"/>
    <w:multiLevelType w:val="multilevel"/>
    <w:tmpl w:val="237C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26101"/>
    <w:multiLevelType w:val="hybridMultilevel"/>
    <w:tmpl w:val="D27A07D8"/>
    <w:lvl w:ilvl="0" w:tplc="189C6AD0">
      <w:start w:val="1"/>
      <w:numFmt w:val="taiwaneseCountingThousand"/>
      <w:lvlText w:val="(%1)"/>
      <w:lvlJc w:val="left"/>
      <w:pPr>
        <w:ind w:left="380" w:hanging="3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9549D7"/>
    <w:multiLevelType w:val="multilevel"/>
    <w:tmpl w:val="E0E2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D8374C"/>
    <w:multiLevelType w:val="multilevel"/>
    <w:tmpl w:val="47B8B7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9636D8"/>
    <w:multiLevelType w:val="multilevel"/>
    <w:tmpl w:val="5A224A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956E77"/>
    <w:multiLevelType w:val="hybridMultilevel"/>
    <w:tmpl w:val="8FDA05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761751587">
    <w:abstractNumId w:val="33"/>
  </w:num>
  <w:num w:numId="2" w16cid:durableId="1776242737">
    <w:abstractNumId w:val="36"/>
  </w:num>
  <w:num w:numId="3" w16cid:durableId="1054616750">
    <w:abstractNumId w:val="19"/>
  </w:num>
  <w:num w:numId="4" w16cid:durableId="1263957318">
    <w:abstractNumId w:val="27"/>
  </w:num>
  <w:num w:numId="5" w16cid:durableId="1292439968">
    <w:abstractNumId w:val="34"/>
  </w:num>
  <w:num w:numId="6" w16cid:durableId="1457142090">
    <w:abstractNumId w:val="25"/>
  </w:num>
  <w:num w:numId="7" w16cid:durableId="1203250562">
    <w:abstractNumId w:val="12"/>
  </w:num>
  <w:num w:numId="8" w16cid:durableId="1748068250">
    <w:abstractNumId w:val="18"/>
  </w:num>
  <w:num w:numId="9" w16cid:durableId="1007054382">
    <w:abstractNumId w:val="24"/>
  </w:num>
  <w:num w:numId="10" w16cid:durableId="212667326">
    <w:abstractNumId w:val="20"/>
  </w:num>
  <w:num w:numId="11" w16cid:durableId="1428968059">
    <w:abstractNumId w:val="39"/>
  </w:num>
  <w:num w:numId="12" w16cid:durableId="1153254414">
    <w:abstractNumId w:val="7"/>
  </w:num>
  <w:num w:numId="13" w16cid:durableId="1299653731">
    <w:abstractNumId w:val="2"/>
  </w:num>
  <w:num w:numId="14" w16cid:durableId="944925659">
    <w:abstractNumId w:val="28"/>
  </w:num>
  <w:num w:numId="15" w16cid:durableId="958758756">
    <w:abstractNumId w:val="6"/>
  </w:num>
  <w:num w:numId="16" w16cid:durableId="1673988565">
    <w:abstractNumId w:val="8"/>
  </w:num>
  <w:num w:numId="17" w16cid:durableId="911427889">
    <w:abstractNumId w:val="21"/>
  </w:num>
  <w:num w:numId="18" w16cid:durableId="2014523959">
    <w:abstractNumId w:val="14"/>
  </w:num>
  <w:num w:numId="19" w16cid:durableId="2015762526">
    <w:abstractNumId w:val="13"/>
  </w:num>
  <w:num w:numId="20" w16cid:durableId="252126931">
    <w:abstractNumId w:val="9"/>
  </w:num>
  <w:num w:numId="21" w16cid:durableId="1495417839">
    <w:abstractNumId w:val="17"/>
  </w:num>
  <w:num w:numId="22" w16cid:durableId="737559838">
    <w:abstractNumId w:val="29"/>
  </w:num>
  <w:num w:numId="23" w16cid:durableId="1271743985">
    <w:abstractNumId w:val="40"/>
  </w:num>
  <w:num w:numId="24" w16cid:durableId="752624745">
    <w:abstractNumId w:val="4"/>
  </w:num>
  <w:num w:numId="25" w16cid:durableId="394595185">
    <w:abstractNumId w:val="3"/>
  </w:num>
  <w:num w:numId="26" w16cid:durableId="740374334">
    <w:abstractNumId w:val="15"/>
  </w:num>
  <w:num w:numId="27" w16cid:durableId="1667199633">
    <w:abstractNumId w:val="1"/>
  </w:num>
  <w:num w:numId="28" w16cid:durableId="583420298">
    <w:abstractNumId w:val="38"/>
  </w:num>
  <w:num w:numId="29" w16cid:durableId="1180045370">
    <w:abstractNumId w:val="0"/>
  </w:num>
  <w:num w:numId="30" w16cid:durableId="735052799">
    <w:abstractNumId w:val="5"/>
  </w:num>
  <w:num w:numId="31" w16cid:durableId="1815564785">
    <w:abstractNumId w:val="26"/>
  </w:num>
  <w:num w:numId="32" w16cid:durableId="918561414">
    <w:abstractNumId w:val="30"/>
  </w:num>
  <w:num w:numId="33" w16cid:durableId="1658878650">
    <w:abstractNumId w:val="11"/>
  </w:num>
  <w:num w:numId="34" w16cid:durableId="463891744">
    <w:abstractNumId w:val="10"/>
  </w:num>
  <w:num w:numId="35" w16cid:durableId="1357999450">
    <w:abstractNumId w:val="23"/>
  </w:num>
  <w:num w:numId="36" w16cid:durableId="833299629">
    <w:abstractNumId w:val="37"/>
  </w:num>
  <w:num w:numId="37" w16cid:durableId="1166020571">
    <w:abstractNumId w:val="22"/>
  </w:num>
  <w:num w:numId="38" w16cid:durableId="2144957516">
    <w:abstractNumId w:val="35"/>
  </w:num>
  <w:num w:numId="39" w16cid:durableId="1741055296">
    <w:abstractNumId w:val="31"/>
  </w:num>
  <w:num w:numId="40" w16cid:durableId="573903570">
    <w:abstractNumId w:val="16"/>
  </w:num>
  <w:num w:numId="41" w16cid:durableId="3212004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E9"/>
    <w:rsid w:val="00014C1C"/>
    <w:rsid w:val="000263CE"/>
    <w:rsid w:val="00034CC7"/>
    <w:rsid w:val="000414CD"/>
    <w:rsid w:val="00052064"/>
    <w:rsid w:val="00073459"/>
    <w:rsid w:val="00081B34"/>
    <w:rsid w:val="0008602B"/>
    <w:rsid w:val="00091414"/>
    <w:rsid w:val="000A534E"/>
    <w:rsid w:val="000C1196"/>
    <w:rsid w:val="000E11FF"/>
    <w:rsid w:val="00115389"/>
    <w:rsid w:val="00130C58"/>
    <w:rsid w:val="00136000"/>
    <w:rsid w:val="001876DA"/>
    <w:rsid w:val="001A3F30"/>
    <w:rsid w:val="001C5C56"/>
    <w:rsid w:val="00202512"/>
    <w:rsid w:val="0021754E"/>
    <w:rsid w:val="00226F84"/>
    <w:rsid w:val="00227848"/>
    <w:rsid w:val="002360A8"/>
    <w:rsid w:val="00255CE7"/>
    <w:rsid w:val="00264F02"/>
    <w:rsid w:val="00266C38"/>
    <w:rsid w:val="002833A7"/>
    <w:rsid w:val="0028453B"/>
    <w:rsid w:val="002871BE"/>
    <w:rsid w:val="002A2796"/>
    <w:rsid w:val="002B234B"/>
    <w:rsid w:val="002C2295"/>
    <w:rsid w:val="00312C2B"/>
    <w:rsid w:val="00336122"/>
    <w:rsid w:val="00381D04"/>
    <w:rsid w:val="00396AF4"/>
    <w:rsid w:val="003C0744"/>
    <w:rsid w:val="003C4339"/>
    <w:rsid w:val="003D0E28"/>
    <w:rsid w:val="003E37E9"/>
    <w:rsid w:val="003F23DE"/>
    <w:rsid w:val="003F7A8B"/>
    <w:rsid w:val="0040670F"/>
    <w:rsid w:val="004178C5"/>
    <w:rsid w:val="00421F19"/>
    <w:rsid w:val="00424DCF"/>
    <w:rsid w:val="00427C73"/>
    <w:rsid w:val="00484497"/>
    <w:rsid w:val="00492942"/>
    <w:rsid w:val="004C33A9"/>
    <w:rsid w:val="00513B06"/>
    <w:rsid w:val="005167C4"/>
    <w:rsid w:val="005336A0"/>
    <w:rsid w:val="00537854"/>
    <w:rsid w:val="00577192"/>
    <w:rsid w:val="00582ED0"/>
    <w:rsid w:val="005D306B"/>
    <w:rsid w:val="005F0179"/>
    <w:rsid w:val="00613FAE"/>
    <w:rsid w:val="0067796C"/>
    <w:rsid w:val="00685079"/>
    <w:rsid w:val="006E17D7"/>
    <w:rsid w:val="006F78E7"/>
    <w:rsid w:val="0070185C"/>
    <w:rsid w:val="00785A7B"/>
    <w:rsid w:val="007965ED"/>
    <w:rsid w:val="007B6ABA"/>
    <w:rsid w:val="007E3B7B"/>
    <w:rsid w:val="007F6AFF"/>
    <w:rsid w:val="008216F0"/>
    <w:rsid w:val="00827E66"/>
    <w:rsid w:val="00865E8F"/>
    <w:rsid w:val="00877D4D"/>
    <w:rsid w:val="008802D5"/>
    <w:rsid w:val="00886551"/>
    <w:rsid w:val="008906A5"/>
    <w:rsid w:val="00890DCA"/>
    <w:rsid w:val="008D2EBE"/>
    <w:rsid w:val="008D4C72"/>
    <w:rsid w:val="008E2F7F"/>
    <w:rsid w:val="00924DC2"/>
    <w:rsid w:val="00930FA9"/>
    <w:rsid w:val="009354D5"/>
    <w:rsid w:val="0095375F"/>
    <w:rsid w:val="00960273"/>
    <w:rsid w:val="009D1B3C"/>
    <w:rsid w:val="009E6B07"/>
    <w:rsid w:val="009F4EDD"/>
    <w:rsid w:val="00A226B2"/>
    <w:rsid w:val="00A31A3C"/>
    <w:rsid w:val="00A606B1"/>
    <w:rsid w:val="00A94E0A"/>
    <w:rsid w:val="00AE00FF"/>
    <w:rsid w:val="00AE4FE5"/>
    <w:rsid w:val="00AF5B3C"/>
    <w:rsid w:val="00B20CFF"/>
    <w:rsid w:val="00B72245"/>
    <w:rsid w:val="00B863D2"/>
    <w:rsid w:val="00B90D5A"/>
    <w:rsid w:val="00BA7C0D"/>
    <w:rsid w:val="00BB1963"/>
    <w:rsid w:val="00BD4FB0"/>
    <w:rsid w:val="00BE384F"/>
    <w:rsid w:val="00BF7E6A"/>
    <w:rsid w:val="00C145B9"/>
    <w:rsid w:val="00C14D3E"/>
    <w:rsid w:val="00C27F8A"/>
    <w:rsid w:val="00C85B57"/>
    <w:rsid w:val="00CC0280"/>
    <w:rsid w:val="00D0795A"/>
    <w:rsid w:val="00D16C93"/>
    <w:rsid w:val="00D17C23"/>
    <w:rsid w:val="00D40A25"/>
    <w:rsid w:val="00D50AE5"/>
    <w:rsid w:val="00D50BB1"/>
    <w:rsid w:val="00D8086A"/>
    <w:rsid w:val="00D849C5"/>
    <w:rsid w:val="00D9177A"/>
    <w:rsid w:val="00DE0FDB"/>
    <w:rsid w:val="00DF0920"/>
    <w:rsid w:val="00E168E1"/>
    <w:rsid w:val="00E44D1B"/>
    <w:rsid w:val="00E51687"/>
    <w:rsid w:val="00E772F8"/>
    <w:rsid w:val="00E94B5C"/>
    <w:rsid w:val="00F22222"/>
    <w:rsid w:val="00F26920"/>
    <w:rsid w:val="00F50839"/>
    <w:rsid w:val="00F50BCA"/>
    <w:rsid w:val="00F53C2C"/>
    <w:rsid w:val="00F5537E"/>
    <w:rsid w:val="00F717E6"/>
    <w:rsid w:val="00F7792F"/>
    <w:rsid w:val="00FA33FC"/>
    <w:rsid w:val="00FC52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F685A"/>
  <w15:chartTrackingRefBased/>
  <w15:docId w15:val="{ECDC3A2A-2BED-425F-AA27-FF874334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AF4"/>
    <w:pPr>
      <w:widowControl w:val="0"/>
      <w:spacing w:after="0" w:line="240" w:lineRule="auto"/>
    </w:pPr>
    <w:rPr>
      <w:szCs w:val="22"/>
    </w:rPr>
  </w:style>
  <w:style w:type="paragraph" w:styleId="1">
    <w:name w:val="heading 1"/>
    <w:basedOn w:val="a"/>
    <w:next w:val="a"/>
    <w:link w:val="10"/>
    <w:uiPriority w:val="9"/>
    <w:qFormat/>
    <w:rsid w:val="003E37E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E37E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E37E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E37E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E37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37E9"/>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E37E9"/>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7E9"/>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E37E9"/>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E37E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E37E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E37E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E37E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E37E9"/>
    <w:rPr>
      <w:rFonts w:eastAsiaTheme="majorEastAsia" w:cstheme="majorBidi"/>
      <w:color w:val="0F4761" w:themeColor="accent1" w:themeShade="BF"/>
    </w:rPr>
  </w:style>
  <w:style w:type="character" w:customStyle="1" w:styleId="60">
    <w:name w:val="標題 6 字元"/>
    <w:basedOn w:val="a0"/>
    <w:link w:val="6"/>
    <w:uiPriority w:val="9"/>
    <w:semiHidden/>
    <w:rsid w:val="003E37E9"/>
    <w:rPr>
      <w:rFonts w:eastAsiaTheme="majorEastAsia" w:cstheme="majorBidi"/>
      <w:color w:val="595959" w:themeColor="text1" w:themeTint="A6"/>
    </w:rPr>
  </w:style>
  <w:style w:type="character" w:customStyle="1" w:styleId="70">
    <w:name w:val="標題 7 字元"/>
    <w:basedOn w:val="a0"/>
    <w:link w:val="7"/>
    <w:uiPriority w:val="9"/>
    <w:semiHidden/>
    <w:rsid w:val="003E37E9"/>
    <w:rPr>
      <w:rFonts w:eastAsiaTheme="majorEastAsia" w:cstheme="majorBidi"/>
      <w:color w:val="595959" w:themeColor="text1" w:themeTint="A6"/>
    </w:rPr>
  </w:style>
  <w:style w:type="character" w:customStyle="1" w:styleId="80">
    <w:name w:val="標題 8 字元"/>
    <w:basedOn w:val="a0"/>
    <w:link w:val="8"/>
    <w:uiPriority w:val="9"/>
    <w:semiHidden/>
    <w:rsid w:val="003E37E9"/>
    <w:rPr>
      <w:rFonts w:eastAsiaTheme="majorEastAsia" w:cstheme="majorBidi"/>
      <w:color w:val="272727" w:themeColor="text1" w:themeTint="D8"/>
    </w:rPr>
  </w:style>
  <w:style w:type="character" w:customStyle="1" w:styleId="90">
    <w:name w:val="標題 9 字元"/>
    <w:basedOn w:val="a0"/>
    <w:link w:val="9"/>
    <w:uiPriority w:val="9"/>
    <w:semiHidden/>
    <w:rsid w:val="003E37E9"/>
    <w:rPr>
      <w:rFonts w:eastAsiaTheme="majorEastAsia" w:cstheme="majorBidi"/>
      <w:color w:val="272727" w:themeColor="text1" w:themeTint="D8"/>
    </w:rPr>
  </w:style>
  <w:style w:type="paragraph" w:styleId="a3">
    <w:name w:val="Title"/>
    <w:basedOn w:val="a"/>
    <w:next w:val="a"/>
    <w:link w:val="a4"/>
    <w:uiPriority w:val="10"/>
    <w:qFormat/>
    <w:rsid w:val="003E37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E37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7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E37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7E9"/>
    <w:pPr>
      <w:spacing w:before="160"/>
      <w:jc w:val="center"/>
    </w:pPr>
    <w:rPr>
      <w:i/>
      <w:iCs/>
      <w:color w:val="404040" w:themeColor="text1" w:themeTint="BF"/>
    </w:rPr>
  </w:style>
  <w:style w:type="character" w:customStyle="1" w:styleId="a8">
    <w:name w:val="引文 字元"/>
    <w:basedOn w:val="a0"/>
    <w:link w:val="a7"/>
    <w:uiPriority w:val="29"/>
    <w:rsid w:val="003E37E9"/>
    <w:rPr>
      <w:i/>
      <w:iCs/>
      <w:color w:val="404040" w:themeColor="text1" w:themeTint="BF"/>
    </w:rPr>
  </w:style>
  <w:style w:type="paragraph" w:styleId="a9">
    <w:name w:val="List Paragraph"/>
    <w:basedOn w:val="a"/>
    <w:link w:val="aa"/>
    <w:uiPriority w:val="34"/>
    <w:qFormat/>
    <w:rsid w:val="003E37E9"/>
    <w:pPr>
      <w:ind w:left="720"/>
      <w:contextualSpacing/>
    </w:pPr>
  </w:style>
  <w:style w:type="character" w:styleId="ab">
    <w:name w:val="Intense Emphasis"/>
    <w:basedOn w:val="a0"/>
    <w:uiPriority w:val="21"/>
    <w:qFormat/>
    <w:rsid w:val="003E37E9"/>
    <w:rPr>
      <w:i/>
      <w:iCs/>
      <w:color w:val="0F4761" w:themeColor="accent1" w:themeShade="BF"/>
    </w:rPr>
  </w:style>
  <w:style w:type="paragraph" w:styleId="ac">
    <w:name w:val="Intense Quote"/>
    <w:basedOn w:val="a"/>
    <w:next w:val="a"/>
    <w:link w:val="ad"/>
    <w:uiPriority w:val="30"/>
    <w:qFormat/>
    <w:rsid w:val="003E3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3E37E9"/>
    <w:rPr>
      <w:i/>
      <w:iCs/>
      <w:color w:val="0F4761" w:themeColor="accent1" w:themeShade="BF"/>
    </w:rPr>
  </w:style>
  <w:style w:type="character" w:styleId="ae">
    <w:name w:val="Intense Reference"/>
    <w:basedOn w:val="a0"/>
    <w:uiPriority w:val="32"/>
    <w:qFormat/>
    <w:rsid w:val="003E37E9"/>
    <w:rPr>
      <w:b/>
      <w:bCs/>
      <w:smallCaps/>
      <w:color w:val="0F4761" w:themeColor="accent1" w:themeShade="BF"/>
      <w:spacing w:val="5"/>
    </w:rPr>
  </w:style>
  <w:style w:type="table" w:styleId="af">
    <w:name w:val="Table Grid"/>
    <w:basedOn w:val="a1"/>
    <w:uiPriority w:val="59"/>
    <w:rsid w:val="00396AF4"/>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link w:val="a9"/>
    <w:uiPriority w:val="34"/>
    <w:qFormat/>
    <w:rsid w:val="00396AF4"/>
  </w:style>
  <w:style w:type="paragraph" w:customStyle="1" w:styleId="af0">
    <w:name w:val="表挌內文"/>
    <w:basedOn w:val="af1"/>
    <w:rsid w:val="00396AF4"/>
    <w:pPr>
      <w:spacing w:before="120"/>
      <w:ind w:leftChars="0" w:left="0"/>
      <w:jc w:val="center"/>
    </w:pPr>
    <w:rPr>
      <w:rFonts w:ascii="Arial Narrow" w:eastAsia="標楷體" w:hAnsi="Arial Narrow" w:cs="Times New Roman"/>
      <w:szCs w:val="20"/>
    </w:rPr>
  </w:style>
  <w:style w:type="paragraph" w:styleId="af1">
    <w:name w:val="Normal Indent"/>
    <w:basedOn w:val="a"/>
    <w:uiPriority w:val="99"/>
    <w:semiHidden/>
    <w:unhideWhenUsed/>
    <w:rsid w:val="00396AF4"/>
    <w:pPr>
      <w:ind w:leftChars="200" w:left="480"/>
    </w:pPr>
  </w:style>
  <w:style w:type="paragraph" w:styleId="af2">
    <w:name w:val="header"/>
    <w:basedOn w:val="a"/>
    <w:link w:val="af3"/>
    <w:uiPriority w:val="99"/>
    <w:unhideWhenUsed/>
    <w:rsid w:val="0008602B"/>
    <w:pPr>
      <w:tabs>
        <w:tab w:val="center" w:pos="4153"/>
        <w:tab w:val="right" w:pos="8306"/>
      </w:tabs>
      <w:snapToGrid w:val="0"/>
    </w:pPr>
    <w:rPr>
      <w:sz w:val="20"/>
      <w:szCs w:val="20"/>
    </w:rPr>
  </w:style>
  <w:style w:type="character" w:customStyle="1" w:styleId="af3">
    <w:name w:val="頁首 字元"/>
    <w:basedOn w:val="a0"/>
    <w:link w:val="af2"/>
    <w:uiPriority w:val="99"/>
    <w:rsid w:val="0008602B"/>
    <w:rPr>
      <w:sz w:val="20"/>
      <w:szCs w:val="20"/>
    </w:rPr>
  </w:style>
  <w:style w:type="paragraph" w:styleId="af4">
    <w:name w:val="footer"/>
    <w:basedOn w:val="a"/>
    <w:link w:val="af5"/>
    <w:uiPriority w:val="99"/>
    <w:unhideWhenUsed/>
    <w:rsid w:val="0008602B"/>
    <w:pPr>
      <w:tabs>
        <w:tab w:val="center" w:pos="4153"/>
        <w:tab w:val="right" w:pos="8306"/>
      </w:tabs>
      <w:snapToGrid w:val="0"/>
    </w:pPr>
    <w:rPr>
      <w:sz w:val="20"/>
      <w:szCs w:val="20"/>
    </w:rPr>
  </w:style>
  <w:style w:type="character" w:customStyle="1" w:styleId="af5">
    <w:name w:val="頁尾 字元"/>
    <w:basedOn w:val="a0"/>
    <w:link w:val="af4"/>
    <w:uiPriority w:val="99"/>
    <w:rsid w:val="0008602B"/>
    <w:rPr>
      <w:sz w:val="20"/>
      <w:szCs w:val="20"/>
    </w:rPr>
  </w:style>
  <w:style w:type="paragraph" w:customStyle="1" w:styleId="Default">
    <w:name w:val="Default"/>
    <w:rsid w:val="00F717E6"/>
    <w:pPr>
      <w:widowControl w:val="0"/>
      <w:autoSpaceDE w:val="0"/>
      <w:autoSpaceDN w:val="0"/>
      <w:adjustRightInd w:val="0"/>
      <w:spacing w:after="0" w:line="240" w:lineRule="auto"/>
    </w:pPr>
    <w:rPr>
      <w:rFonts w:ascii="微軟正黑體" w:eastAsia="微軟正黑體" w:cs="微軟正黑體"/>
      <w:color w:val="000000"/>
      <w:kern w:val="0"/>
    </w:rPr>
  </w:style>
  <w:style w:type="character" w:styleId="af6">
    <w:name w:val="Hyperlink"/>
    <w:basedOn w:val="a0"/>
    <w:uiPriority w:val="99"/>
    <w:unhideWhenUsed/>
    <w:rsid w:val="00930FA9"/>
    <w:rPr>
      <w:color w:val="467886" w:themeColor="hyperlink"/>
      <w:u w:val="single"/>
    </w:rPr>
  </w:style>
  <w:style w:type="character" w:styleId="af7">
    <w:name w:val="Unresolved Mention"/>
    <w:basedOn w:val="a0"/>
    <w:uiPriority w:val="99"/>
    <w:semiHidden/>
    <w:unhideWhenUsed/>
    <w:rsid w:val="00930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090">
      <w:bodyDiv w:val="1"/>
      <w:marLeft w:val="0"/>
      <w:marRight w:val="0"/>
      <w:marTop w:val="0"/>
      <w:marBottom w:val="0"/>
      <w:divBdr>
        <w:top w:val="none" w:sz="0" w:space="0" w:color="auto"/>
        <w:left w:val="none" w:sz="0" w:space="0" w:color="auto"/>
        <w:bottom w:val="none" w:sz="0" w:space="0" w:color="auto"/>
        <w:right w:val="none" w:sz="0" w:space="0" w:color="auto"/>
      </w:divBdr>
    </w:div>
    <w:div w:id="327636765">
      <w:bodyDiv w:val="1"/>
      <w:marLeft w:val="0"/>
      <w:marRight w:val="0"/>
      <w:marTop w:val="0"/>
      <w:marBottom w:val="0"/>
      <w:divBdr>
        <w:top w:val="none" w:sz="0" w:space="0" w:color="auto"/>
        <w:left w:val="none" w:sz="0" w:space="0" w:color="auto"/>
        <w:bottom w:val="none" w:sz="0" w:space="0" w:color="auto"/>
        <w:right w:val="none" w:sz="0" w:space="0" w:color="auto"/>
      </w:divBdr>
    </w:div>
    <w:div w:id="332954076">
      <w:bodyDiv w:val="1"/>
      <w:marLeft w:val="0"/>
      <w:marRight w:val="0"/>
      <w:marTop w:val="0"/>
      <w:marBottom w:val="0"/>
      <w:divBdr>
        <w:top w:val="none" w:sz="0" w:space="0" w:color="auto"/>
        <w:left w:val="none" w:sz="0" w:space="0" w:color="auto"/>
        <w:bottom w:val="none" w:sz="0" w:space="0" w:color="auto"/>
        <w:right w:val="none" w:sz="0" w:space="0" w:color="auto"/>
      </w:divBdr>
    </w:div>
    <w:div w:id="565530903">
      <w:bodyDiv w:val="1"/>
      <w:marLeft w:val="0"/>
      <w:marRight w:val="0"/>
      <w:marTop w:val="0"/>
      <w:marBottom w:val="0"/>
      <w:divBdr>
        <w:top w:val="none" w:sz="0" w:space="0" w:color="auto"/>
        <w:left w:val="none" w:sz="0" w:space="0" w:color="auto"/>
        <w:bottom w:val="none" w:sz="0" w:space="0" w:color="auto"/>
        <w:right w:val="none" w:sz="0" w:space="0" w:color="auto"/>
      </w:divBdr>
    </w:div>
    <w:div w:id="631205049">
      <w:bodyDiv w:val="1"/>
      <w:marLeft w:val="0"/>
      <w:marRight w:val="0"/>
      <w:marTop w:val="0"/>
      <w:marBottom w:val="0"/>
      <w:divBdr>
        <w:top w:val="none" w:sz="0" w:space="0" w:color="auto"/>
        <w:left w:val="none" w:sz="0" w:space="0" w:color="auto"/>
        <w:bottom w:val="none" w:sz="0" w:space="0" w:color="auto"/>
        <w:right w:val="none" w:sz="0" w:space="0" w:color="auto"/>
      </w:divBdr>
    </w:div>
    <w:div w:id="649872692">
      <w:bodyDiv w:val="1"/>
      <w:marLeft w:val="0"/>
      <w:marRight w:val="0"/>
      <w:marTop w:val="0"/>
      <w:marBottom w:val="0"/>
      <w:divBdr>
        <w:top w:val="none" w:sz="0" w:space="0" w:color="auto"/>
        <w:left w:val="none" w:sz="0" w:space="0" w:color="auto"/>
        <w:bottom w:val="none" w:sz="0" w:space="0" w:color="auto"/>
        <w:right w:val="none" w:sz="0" w:space="0" w:color="auto"/>
      </w:divBdr>
    </w:div>
    <w:div w:id="670377635">
      <w:bodyDiv w:val="1"/>
      <w:marLeft w:val="0"/>
      <w:marRight w:val="0"/>
      <w:marTop w:val="0"/>
      <w:marBottom w:val="0"/>
      <w:divBdr>
        <w:top w:val="none" w:sz="0" w:space="0" w:color="auto"/>
        <w:left w:val="none" w:sz="0" w:space="0" w:color="auto"/>
        <w:bottom w:val="none" w:sz="0" w:space="0" w:color="auto"/>
        <w:right w:val="none" w:sz="0" w:space="0" w:color="auto"/>
      </w:divBdr>
    </w:div>
    <w:div w:id="819426194">
      <w:bodyDiv w:val="1"/>
      <w:marLeft w:val="0"/>
      <w:marRight w:val="0"/>
      <w:marTop w:val="0"/>
      <w:marBottom w:val="0"/>
      <w:divBdr>
        <w:top w:val="none" w:sz="0" w:space="0" w:color="auto"/>
        <w:left w:val="none" w:sz="0" w:space="0" w:color="auto"/>
        <w:bottom w:val="none" w:sz="0" w:space="0" w:color="auto"/>
        <w:right w:val="none" w:sz="0" w:space="0" w:color="auto"/>
      </w:divBdr>
    </w:div>
    <w:div w:id="844830244">
      <w:bodyDiv w:val="1"/>
      <w:marLeft w:val="0"/>
      <w:marRight w:val="0"/>
      <w:marTop w:val="0"/>
      <w:marBottom w:val="0"/>
      <w:divBdr>
        <w:top w:val="none" w:sz="0" w:space="0" w:color="auto"/>
        <w:left w:val="none" w:sz="0" w:space="0" w:color="auto"/>
        <w:bottom w:val="none" w:sz="0" w:space="0" w:color="auto"/>
        <w:right w:val="none" w:sz="0" w:space="0" w:color="auto"/>
      </w:divBdr>
    </w:div>
    <w:div w:id="902568535">
      <w:bodyDiv w:val="1"/>
      <w:marLeft w:val="0"/>
      <w:marRight w:val="0"/>
      <w:marTop w:val="0"/>
      <w:marBottom w:val="0"/>
      <w:divBdr>
        <w:top w:val="none" w:sz="0" w:space="0" w:color="auto"/>
        <w:left w:val="none" w:sz="0" w:space="0" w:color="auto"/>
        <w:bottom w:val="none" w:sz="0" w:space="0" w:color="auto"/>
        <w:right w:val="none" w:sz="0" w:space="0" w:color="auto"/>
      </w:divBdr>
    </w:div>
    <w:div w:id="1133063583">
      <w:bodyDiv w:val="1"/>
      <w:marLeft w:val="0"/>
      <w:marRight w:val="0"/>
      <w:marTop w:val="0"/>
      <w:marBottom w:val="0"/>
      <w:divBdr>
        <w:top w:val="none" w:sz="0" w:space="0" w:color="auto"/>
        <w:left w:val="none" w:sz="0" w:space="0" w:color="auto"/>
        <w:bottom w:val="none" w:sz="0" w:space="0" w:color="auto"/>
        <w:right w:val="none" w:sz="0" w:space="0" w:color="auto"/>
      </w:divBdr>
    </w:div>
    <w:div w:id="1441753711">
      <w:bodyDiv w:val="1"/>
      <w:marLeft w:val="0"/>
      <w:marRight w:val="0"/>
      <w:marTop w:val="0"/>
      <w:marBottom w:val="0"/>
      <w:divBdr>
        <w:top w:val="none" w:sz="0" w:space="0" w:color="auto"/>
        <w:left w:val="none" w:sz="0" w:space="0" w:color="auto"/>
        <w:bottom w:val="none" w:sz="0" w:space="0" w:color="auto"/>
        <w:right w:val="none" w:sz="0" w:space="0" w:color="auto"/>
      </w:divBdr>
    </w:div>
    <w:div w:id="1549991990">
      <w:bodyDiv w:val="1"/>
      <w:marLeft w:val="0"/>
      <w:marRight w:val="0"/>
      <w:marTop w:val="0"/>
      <w:marBottom w:val="0"/>
      <w:divBdr>
        <w:top w:val="none" w:sz="0" w:space="0" w:color="auto"/>
        <w:left w:val="none" w:sz="0" w:space="0" w:color="auto"/>
        <w:bottom w:val="none" w:sz="0" w:space="0" w:color="auto"/>
        <w:right w:val="none" w:sz="0" w:space="0" w:color="auto"/>
      </w:divBdr>
    </w:div>
    <w:div w:id="1675645921">
      <w:bodyDiv w:val="1"/>
      <w:marLeft w:val="0"/>
      <w:marRight w:val="0"/>
      <w:marTop w:val="0"/>
      <w:marBottom w:val="0"/>
      <w:divBdr>
        <w:top w:val="none" w:sz="0" w:space="0" w:color="auto"/>
        <w:left w:val="none" w:sz="0" w:space="0" w:color="auto"/>
        <w:bottom w:val="none" w:sz="0" w:space="0" w:color="auto"/>
        <w:right w:val="none" w:sz="0" w:space="0" w:color="auto"/>
      </w:divBdr>
    </w:div>
    <w:div w:id="1821920533">
      <w:bodyDiv w:val="1"/>
      <w:marLeft w:val="0"/>
      <w:marRight w:val="0"/>
      <w:marTop w:val="0"/>
      <w:marBottom w:val="0"/>
      <w:divBdr>
        <w:top w:val="none" w:sz="0" w:space="0" w:color="auto"/>
        <w:left w:val="none" w:sz="0" w:space="0" w:color="auto"/>
        <w:bottom w:val="none" w:sz="0" w:space="0" w:color="auto"/>
        <w:right w:val="none" w:sz="0" w:space="0" w:color="auto"/>
      </w:divBdr>
    </w:div>
    <w:div w:id="1857697278">
      <w:bodyDiv w:val="1"/>
      <w:marLeft w:val="0"/>
      <w:marRight w:val="0"/>
      <w:marTop w:val="0"/>
      <w:marBottom w:val="0"/>
      <w:divBdr>
        <w:top w:val="none" w:sz="0" w:space="0" w:color="auto"/>
        <w:left w:val="none" w:sz="0" w:space="0" w:color="auto"/>
        <w:bottom w:val="none" w:sz="0" w:space="0" w:color="auto"/>
        <w:right w:val="none" w:sz="0" w:space="0" w:color="auto"/>
      </w:divBdr>
    </w:div>
    <w:div w:id="1979063910">
      <w:bodyDiv w:val="1"/>
      <w:marLeft w:val="0"/>
      <w:marRight w:val="0"/>
      <w:marTop w:val="0"/>
      <w:marBottom w:val="0"/>
      <w:divBdr>
        <w:top w:val="none" w:sz="0" w:space="0" w:color="auto"/>
        <w:left w:val="none" w:sz="0" w:space="0" w:color="auto"/>
        <w:bottom w:val="none" w:sz="0" w:space="0" w:color="auto"/>
        <w:right w:val="none" w:sz="0" w:space="0" w:color="auto"/>
      </w:divBdr>
    </w:div>
    <w:div w:id="20985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tekgroup.com/static/upload/file/20241020/172941074918045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C72E6-FE2D-4CF5-8E4F-74F9C57F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文彬 吳</dc:creator>
  <cp:keywords/>
  <dc:description/>
  <cp:lastModifiedBy>文彬 吳</cp:lastModifiedBy>
  <cp:revision>8</cp:revision>
  <dcterms:created xsi:type="dcterms:W3CDTF">2025-03-07T04:52:00Z</dcterms:created>
  <dcterms:modified xsi:type="dcterms:W3CDTF">2025-03-07T05:00:00Z</dcterms:modified>
</cp:coreProperties>
</file>