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16DC" w14:textId="69E15A00" w:rsidR="006F78E7" w:rsidRDefault="00613FAE" w:rsidP="006F78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CC0280" w:rsidRPr="00CC0280">
        <w:rPr>
          <w:rFonts w:hint="eastAsia"/>
        </w:rPr>
        <w:t xml:space="preserve"> </w:t>
      </w:r>
      <w:r w:rsidR="00CC0280" w:rsidRPr="00CC0280">
        <w:rPr>
          <w:rFonts w:ascii="標楷體" w:eastAsia="標楷體" w:hAnsi="標楷體" w:hint="eastAsia"/>
        </w:rPr>
        <w:t>未揭露董事會成員(至少包括董事長)及重要管理階層(至少包括最高經理人，如總經理、總裁、執行長等)之接班規劃，</w:t>
      </w:r>
    </w:p>
    <w:p w14:paraId="42189364" w14:textId="77777777" w:rsidR="0040670F" w:rsidRDefault="0040670F" w:rsidP="006F78E7">
      <w:pPr>
        <w:rPr>
          <w:rFonts w:ascii="標楷體" w:eastAsia="標楷體" w:hAnsi="標楷體"/>
        </w:rPr>
      </w:pPr>
    </w:p>
    <w:p w14:paraId="6ECEC0BA" w14:textId="77777777" w:rsidR="00E51687" w:rsidRPr="00E51687" w:rsidRDefault="006F78E7" w:rsidP="00E51687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複查說明:</w:t>
      </w:r>
      <w:r w:rsidRPr="006F78E7">
        <w:rPr>
          <w:rFonts w:ascii="標楷體" w:eastAsia="標楷體" w:hAnsi="標楷體" w:hint="eastAsia"/>
        </w:rPr>
        <w:t xml:space="preserve"> </w:t>
      </w:r>
      <w:r w:rsidR="00E51687" w:rsidRPr="00E51687">
        <w:rPr>
          <w:rFonts w:ascii="標楷體" w:eastAsia="標楷體" w:hAnsi="標楷體"/>
          <w:b/>
          <w:bCs/>
        </w:rPr>
        <w:t>董事會成員及重要管理階層之接班規劃揭露方式</w:t>
      </w:r>
    </w:p>
    <w:p w14:paraId="0CC48314" w14:textId="77777777" w:rsidR="00E51687" w:rsidRPr="00E51687" w:rsidRDefault="00E51687" w:rsidP="00E51687">
      <w:p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 xml:space="preserve">根據主管機關對上市公司公司治理的要求，企業應說明其董事會及重要管理階層的接班計劃，以確保經營穩定、決策傳承及永續發展。以下為 </w:t>
      </w:r>
      <w:r w:rsidRPr="00E51687">
        <w:rPr>
          <w:rFonts w:ascii="標楷體" w:eastAsia="標楷體" w:hAnsi="標楷體"/>
          <w:b/>
          <w:bCs/>
        </w:rPr>
        <w:t>濟南大自然新材料股份有限公司</w:t>
      </w:r>
      <w:r w:rsidRPr="00E51687">
        <w:rPr>
          <w:rFonts w:ascii="標楷體" w:eastAsia="標楷體" w:hAnsi="標楷體"/>
        </w:rPr>
        <w:t xml:space="preserve"> 可採用的揭露方式：</w:t>
      </w:r>
    </w:p>
    <w:p w14:paraId="69E55222" w14:textId="77777777" w:rsidR="00E51687" w:rsidRPr="00E51687" w:rsidRDefault="00E51687" w:rsidP="00E51687">
      <w:p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pict w14:anchorId="2042D2F9">
          <v:rect id="_x0000_i1043" style="width:0;height:1.5pt" o:hralign="center" o:hrstd="t" o:hr="t" fillcolor="#a0a0a0" stroked="f"/>
        </w:pict>
      </w:r>
    </w:p>
    <w:p w14:paraId="1D8CC137" w14:textId="77777777" w:rsidR="00E51687" w:rsidRPr="00E51687" w:rsidRDefault="00E51687" w:rsidP="00E51687">
      <w:pPr>
        <w:rPr>
          <w:rFonts w:ascii="標楷體" w:eastAsia="標楷體" w:hAnsi="標楷體"/>
          <w:b/>
          <w:bCs/>
        </w:rPr>
      </w:pPr>
      <w:r w:rsidRPr="00E51687">
        <w:rPr>
          <w:rFonts w:ascii="標楷體" w:eastAsia="標楷體" w:hAnsi="標楷體"/>
          <w:b/>
          <w:bCs/>
        </w:rPr>
        <w:t>董事會及重要管理階層接班規劃</w:t>
      </w:r>
    </w:p>
    <w:p w14:paraId="3BDD0CCF" w14:textId="77777777" w:rsidR="00E51687" w:rsidRPr="00E51687" w:rsidRDefault="00E51687" w:rsidP="00E51687">
      <w:pPr>
        <w:rPr>
          <w:rFonts w:ascii="標楷體" w:eastAsia="標楷體" w:hAnsi="標楷體"/>
          <w:b/>
          <w:bCs/>
        </w:rPr>
      </w:pPr>
      <w:r w:rsidRPr="00E51687">
        <w:rPr>
          <w:rFonts w:ascii="標楷體" w:eastAsia="標楷體" w:hAnsi="標楷體"/>
          <w:b/>
          <w:bCs/>
        </w:rPr>
        <w:t>一、董事會成員接班規劃</w:t>
      </w:r>
    </w:p>
    <w:p w14:paraId="2A413306" w14:textId="77777777" w:rsidR="00E51687" w:rsidRPr="00E51687" w:rsidRDefault="00E51687" w:rsidP="00E51687">
      <w:p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本公司董事會成員接班規劃以</w:t>
      </w:r>
      <w:r w:rsidRPr="00E51687">
        <w:rPr>
          <w:rFonts w:ascii="標楷體" w:eastAsia="標楷體" w:hAnsi="標楷體"/>
          <w:b/>
          <w:bCs/>
        </w:rPr>
        <w:t>專業傳承、治理穩定及企業永續經營</w:t>
      </w:r>
      <w:r w:rsidRPr="00E51687">
        <w:rPr>
          <w:rFonts w:ascii="標楷體" w:eastAsia="標楷體" w:hAnsi="標楷體"/>
        </w:rPr>
        <w:t>為核心原則，確保公司能夠持續推動產業發展，並符合國內外法規及市場需求。</w:t>
      </w:r>
    </w:p>
    <w:p w14:paraId="224F2E25" w14:textId="77777777" w:rsidR="00E51687" w:rsidRPr="00E51687" w:rsidRDefault="00E51687" w:rsidP="00E51687">
      <w:pPr>
        <w:numPr>
          <w:ilvl w:val="0"/>
          <w:numId w:val="11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董事長接班規劃</w:t>
      </w:r>
      <w:r w:rsidRPr="00E51687">
        <w:rPr>
          <w:rFonts w:ascii="標楷體" w:eastAsia="標楷體" w:hAnsi="標楷體"/>
        </w:rPr>
        <w:t>：</w:t>
      </w:r>
    </w:p>
    <w:p w14:paraId="52AA076C" w14:textId="77777777" w:rsidR="00E51687" w:rsidRPr="00E51687" w:rsidRDefault="00E51687" w:rsidP="00E51687">
      <w:pPr>
        <w:numPr>
          <w:ilvl w:val="1"/>
          <w:numId w:val="11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 xml:space="preserve">目前董事長 </w:t>
      </w:r>
      <w:r w:rsidRPr="00E51687">
        <w:rPr>
          <w:rFonts w:ascii="標楷體" w:eastAsia="標楷體" w:hAnsi="標楷體"/>
          <w:b/>
          <w:bCs/>
        </w:rPr>
        <w:t>王克璋先生</w:t>
      </w:r>
      <w:r w:rsidRPr="00E51687">
        <w:rPr>
          <w:rFonts w:ascii="標楷體" w:eastAsia="標楷體" w:hAnsi="標楷體"/>
        </w:rPr>
        <w:t xml:space="preserve"> 擁有深厚的產業經驗，長期領導公司發展，並具備全球市場視野。</w:t>
      </w:r>
    </w:p>
    <w:p w14:paraId="5FEBAD19" w14:textId="77777777" w:rsidR="00E51687" w:rsidRPr="00E51687" w:rsidRDefault="00E51687" w:rsidP="00E51687">
      <w:pPr>
        <w:numPr>
          <w:ilvl w:val="1"/>
          <w:numId w:val="11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為確保公司治理穩定，本公司已培養</w:t>
      </w:r>
      <w:r w:rsidRPr="00E51687">
        <w:rPr>
          <w:rFonts w:ascii="標楷體" w:eastAsia="標楷體" w:hAnsi="標楷體"/>
          <w:b/>
          <w:bCs/>
        </w:rPr>
        <w:t>下一代領導人才</w:t>
      </w:r>
      <w:r w:rsidRPr="00E51687">
        <w:rPr>
          <w:rFonts w:ascii="標楷體" w:eastAsia="標楷體" w:hAnsi="標楷體"/>
        </w:rPr>
        <w:t>，包括董事長家族成員與核心管理層。</w:t>
      </w:r>
    </w:p>
    <w:p w14:paraId="6F5C8360" w14:textId="2697A3F6" w:rsidR="00E51687" w:rsidRPr="00E51687" w:rsidRDefault="00E51687" w:rsidP="00E51687">
      <w:pPr>
        <w:numPr>
          <w:ilvl w:val="1"/>
          <w:numId w:val="11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王克璋董事長之接班人選</w:t>
      </w:r>
      <w:r w:rsidRPr="00E51687">
        <w:rPr>
          <w:rFonts w:ascii="標楷體" w:eastAsia="標楷體" w:hAnsi="標楷體"/>
        </w:rPr>
        <w:t xml:space="preserve"> 包括 </w:t>
      </w:r>
      <w:r w:rsidRPr="00E51687">
        <w:rPr>
          <w:rFonts w:ascii="標楷體" w:eastAsia="標楷體" w:hAnsi="標楷體"/>
          <w:b/>
          <w:bCs/>
        </w:rPr>
        <w:t>王崇安</w:t>
      </w:r>
      <w:r w:rsidRPr="00E51687">
        <w:rPr>
          <w:rFonts w:ascii="標楷體" w:eastAsia="標楷體" w:hAnsi="標楷體"/>
        </w:rPr>
        <w:t xml:space="preserve">（董事長侄子，現任公司安全長）及 </w:t>
      </w:r>
      <w:r w:rsidRPr="00E51687">
        <w:rPr>
          <w:rFonts w:ascii="標楷體" w:eastAsia="標楷體" w:hAnsi="標楷體"/>
          <w:b/>
          <w:bCs/>
        </w:rPr>
        <w:t>王崇</w:t>
      </w:r>
      <w:r w:rsidR="00685079">
        <w:rPr>
          <w:rFonts w:ascii="標楷體" w:eastAsia="標楷體" w:hAnsi="標楷體" w:hint="eastAsia"/>
          <w:b/>
          <w:bCs/>
        </w:rPr>
        <w:t>萱</w:t>
      </w:r>
      <w:r w:rsidRPr="00E51687">
        <w:rPr>
          <w:rFonts w:ascii="標楷體" w:eastAsia="標楷體" w:hAnsi="標楷體"/>
        </w:rPr>
        <w:t>（董事長次女，現任董事長秘書），兩人已於2022年加入公司管理團隊，並預計在未來5-10年內進入董事會，逐步承擔更重要的經營決策角色。</w:t>
      </w:r>
    </w:p>
    <w:p w14:paraId="4B28FE46" w14:textId="77777777" w:rsidR="00E51687" w:rsidRPr="00E51687" w:rsidRDefault="00E51687" w:rsidP="00E51687">
      <w:pPr>
        <w:numPr>
          <w:ilvl w:val="0"/>
          <w:numId w:val="11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獨立董事及專業董事接班規劃</w:t>
      </w:r>
      <w:r w:rsidRPr="00E51687">
        <w:rPr>
          <w:rFonts w:ascii="標楷體" w:eastAsia="標楷體" w:hAnsi="標楷體"/>
        </w:rPr>
        <w:t>：</w:t>
      </w:r>
    </w:p>
    <w:p w14:paraId="7EAF9BC4" w14:textId="77777777" w:rsidR="00E51687" w:rsidRPr="00E51687" w:rsidRDefault="00E51687" w:rsidP="00E51687">
      <w:pPr>
        <w:numPr>
          <w:ilvl w:val="1"/>
          <w:numId w:val="11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本公司獨立董事的任期原則上不超過三屆，並於任期屆滿前逐步引入</w:t>
      </w:r>
      <w:r w:rsidRPr="00E51687">
        <w:rPr>
          <w:rFonts w:ascii="標楷體" w:eastAsia="標楷體" w:hAnsi="標楷體"/>
          <w:b/>
          <w:bCs/>
        </w:rPr>
        <w:t>具備財務、法務、產業經驗及國際市場專長</w:t>
      </w:r>
      <w:r w:rsidRPr="00E51687">
        <w:rPr>
          <w:rFonts w:ascii="標楷體" w:eastAsia="標楷體" w:hAnsi="標楷體"/>
        </w:rPr>
        <w:t>的專業人士，以確保董事會組成持續符合多元化與專業性原則。</w:t>
      </w:r>
    </w:p>
    <w:p w14:paraId="31F7B453" w14:textId="77777777" w:rsidR="00E51687" w:rsidRPr="00E51687" w:rsidRDefault="00E51687" w:rsidP="00E51687">
      <w:pPr>
        <w:numPr>
          <w:ilvl w:val="1"/>
          <w:numId w:val="11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目前已積極物色新一代專業董事人選，並預計於未來董事改選時逐步引入新成員。</w:t>
      </w:r>
    </w:p>
    <w:p w14:paraId="06CDB364" w14:textId="77777777" w:rsidR="00E51687" w:rsidRPr="00E51687" w:rsidRDefault="00E51687" w:rsidP="00E51687">
      <w:p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pict w14:anchorId="3EA46935">
          <v:rect id="_x0000_i1044" style="width:0;height:1.5pt" o:hralign="center" o:hrstd="t" o:hr="t" fillcolor="#a0a0a0" stroked="f"/>
        </w:pict>
      </w:r>
    </w:p>
    <w:p w14:paraId="1C67B1A3" w14:textId="77777777" w:rsidR="00E51687" w:rsidRPr="00E51687" w:rsidRDefault="00E51687" w:rsidP="00E51687">
      <w:pPr>
        <w:rPr>
          <w:rFonts w:ascii="標楷體" w:eastAsia="標楷體" w:hAnsi="標楷體"/>
          <w:b/>
          <w:bCs/>
        </w:rPr>
      </w:pPr>
      <w:r w:rsidRPr="00E51687">
        <w:rPr>
          <w:rFonts w:ascii="標楷體" w:eastAsia="標楷體" w:hAnsi="標楷體"/>
          <w:b/>
          <w:bCs/>
        </w:rPr>
        <w:t>二、重要管理階層接班規劃</w:t>
      </w:r>
    </w:p>
    <w:p w14:paraId="5116776E" w14:textId="77777777" w:rsidR="00E51687" w:rsidRPr="00E51687" w:rsidRDefault="00E51687" w:rsidP="00E51687">
      <w:p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本公司之高階管理團隊接班計劃，主要針對</w:t>
      </w:r>
      <w:r w:rsidRPr="00E51687">
        <w:rPr>
          <w:rFonts w:ascii="標楷體" w:eastAsia="標楷體" w:hAnsi="標楷體"/>
          <w:b/>
          <w:bCs/>
        </w:rPr>
        <w:t>總經理、財務長及技術研發負責人</w:t>
      </w:r>
      <w:r w:rsidRPr="00E51687">
        <w:rPr>
          <w:rFonts w:ascii="標楷體" w:eastAsia="標楷體" w:hAnsi="標楷體"/>
        </w:rPr>
        <w:t>等核心職位，確保公司經營穩健。</w:t>
      </w:r>
    </w:p>
    <w:p w14:paraId="65F0A029" w14:textId="77777777" w:rsidR="00E51687" w:rsidRPr="00E51687" w:rsidRDefault="00E51687" w:rsidP="00E51687">
      <w:pPr>
        <w:numPr>
          <w:ilvl w:val="0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總經理接班規劃</w:t>
      </w:r>
      <w:r w:rsidRPr="00E51687">
        <w:rPr>
          <w:rFonts w:ascii="標楷體" w:eastAsia="標楷體" w:hAnsi="標楷體"/>
        </w:rPr>
        <w:t>：</w:t>
      </w:r>
    </w:p>
    <w:p w14:paraId="5B3D1FA2" w14:textId="77777777" w:rsidR="00E51687" w:rsidRPr="00E51687" w:rsidRDefault="00E51687" w:rsidP="00E51687">
      <w:pPr>
        <w:numPr>
          <w:ilvl w:val="1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 xml:space="preserve">目前本公司總經理由 </w:t>
      </w:r>
      <w:r w:rsidRPr="00E51687">
        <w:rPr>
          <w:rFonts w:ascii="標楷體" w:eastAsia="標楷體" w:hAnsi="標楷體"/>
          <w:b/>
          <w:bCs/>
        </w:rPr>
        <w:t>資深高層管理者</w:t>
      </w:r>
      <w:r w:rsidRPr="00E51687">
        <w:rPr>
          <w:rFonts w:ascii="標楷體" w:eastAsia="標楷體" w:hAnsi="標楷體"/>
        </w:rPr>
        <w:t xml:space="preserve"> 擔任，負責公司日常經營及營運管理。</w:t>
      </w:r>
    </w:p>
    <w:p w14:paraId="52F3626A" w14:textId="77777777" w:rsidR="00E51687" w:rsidRPr="00E51687" w:rsidRDefault="00E51687" w:rsidP="00E51687">
      <w:pPr>
        <w:numPr>
          <w:ilvl w:val="1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為確保經營穩定，公司已建立</w:t>
      </w:r>
      <w:r w:rsidRPr="00E51687">
        <w:rPr>
          <w:rFonts w:ascii="標楷體" w:eastAsia="標楷體" w:hAnsi="標楷體"/>
          <w:b/>
          <w:bCs/>
        </w:rPr>
        <w:t>內部培訓機制與考核制度</w:t>
      </w:r>
      <w:r w:rsidRPr="00E51687">
        <w:rPr>
          <w:rFonts w:ascii="標楷體" w:eastAsia="標楷體" w:hAnsi="標楷體"/>
        </w:rPr>
        <w:t>，並從內部管理層中選拔具備專業能力及產業經驗的接班人選。</w:t>
      </w:r>
    </w:p>
    <w:p w14:paraId="5E13712B" w14:textId="77777777" w:rsidR="00E51687" w:rsidRPr="00E51687" w:rsidRDefault="00E51687" w:rsidP="00E51687">
      <w:pPr>
        <w:numPr>
          <w:ilvl w:val="1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潛在接班人</w:t>
      </w:r>
      <w:r w:rsidRPr="00E51687">
        <w:rPr>
          <w:rFonts w:ascii="標楷體" w:eastAsia="標楷體" w:hAnsi="標楷體"/>
        </w:rPr>
        <w:t xml:space="preserve"> 已納入公司經營決策團隊，並參與重大業務規劃與運營，以確保未來順利交接。</w:t>
      </w:r>
    </w:p>
    <w:p w14:paraId="2AE977B5" w14:textId="77777777" w:rsidR="00E51687" w:rsidRPr="00E51687" w:rsidRDefault="00E51687" w:rsidP="00E51687">
      <w:pPr>
        <w:numPr>
          <w:ilvl w:val="0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lastRenderedPageBreak/>
        <w:t>財務長接班規劃</w:t>
      </w:r>
      <w:r w:rsidRPr="00E51687">
        <w:rPr>
          <w:rFonts w:ascii="標楷體" w:eastAsia="標楷體" w:hAnsi="標楷體"/>
        </w:rPr>
        <w:t>：</w:t>
      </w:r>
    </w:p>
    <w:p w14:paraId="59A2229C" w14:textId="77777777" w:rsidR="00E51687" w:rsidRPr="00E51687" w:rsidRDefault="00E51687" w:rsidP="00E51687">
      <w:pPr>
        <w:numPr>
          <w:ilvl w:val="1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財務長負責資本運作、財務規劃及風險管理，為公司治理核心成員之</w:t>
      </w:r>
      <w:proofErr w:type="gramStart"/>
      <w:r w:rsidRPr="00E51687">
        <w:rPr>
          <w:rFonts w:ascii="標楷體" w:eastAsia="標楷體" w:hAnsi="標楷體"/>
        </w:rPr>
        <w:t>一</w:t>
      </w:r>
      <w:proofErr w:type="gramEnd"/>
      <w:r w:rsidRPr="00E51687">
        <w:rPr>
          <w:rFonts w:ascii="標楷體" w:eastAsia="標楷體" w:hAnsi="標楷體"/>
        </w:rPr>
        <w:t>。</w:t>
      </w:r>
    </w:p>
    <w:p w14:paraId="3C169BEE" w14:textId="77777777" w:rsidR="00E51687" w:rsidRPr="00E51687" w:rsidRDefault="00E51687" w:rsidP="00E51687">
      <w:pPr>
        <w:numPr>
          <w:ilvl w:val="1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本公司已建立</w:t>
      </w:r>
      <w:r w:rsidRPr="00E51687">
        <w:rPr>
          <w:rFonts w:ascii="標楷體" w:eastAsia="標楷體" w:hAnsi="標楷體"/>
          <w:b/>
          <w:bCs/>
        </w:rPr>
        <w:t>財務團隊內部培訓計劃</w:t>
      </w:r>
      <w:r w:rsidRPr="00E51687">
        <w:rPr>
          <w:rFonts w:ascii="標楷體" w:eastAsia="標楷體" w:hAnsi="標楷體"/>
        </w:rPr>
        <w:t>，並積極培養下一代財務主管，以確保財務管理體系的穩定性與延續性。</w:t>
      </w:r>
    </w:p>
    <w:p w14:paraId="4A68CA75" w14:textId="77777777" w:rsidR="00E51687" w:rsidRPr="00E51687" w:rsidRDefault="00E51687" w:rsidP="00E51687">
      <w:pPr>
        <w:numPr>
          <w:ilvl w:val="0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技術與研發主管接班規劃</w:t>
      </w:r>
      <w:r w:rsidRPr="00E51687">
        <w:rPr>
          <w:rFonts w:ascii="標楷體" w:eastAsia="標楷體" w:hAnsi="標楷體"/>
        </w:rPr>
        <w:t>：</w:t>
      </w:r>
    </w:p>
    <w:p w14:paraId="312BD1E8" w14:textId="77777777" w:rsidR="00E51687" w:rsidRPr="00E51687" w:rsidRDefault="00E51687" w:rsidP="00E51687">
      <w:pPr>
        <w:numPr>
          <w:ilvl w:val="1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由於本公司專注於</w:t>
      </w:r>
      <w:r w:rsidRPr="00E51687">
        <w:rPr>
          <w:rFonts w:ascii="標楷體" w:eastAsia="標楷體" w:hAnsi="標楷體"/>
          <w:b/>
          <w:bCs/>
        </w:rPr>
        <w:t>醋酸纖維技術開發</w:t>
      </w:r>
      <w:r w:rsidRPr="00E51687">
        <w:rPr>
          <w:rFonts w:ascii="標楷體" w:eastAsia="標楷體" w:hAnsi="標楷體"/>
        </w:rPr>
        <w:t>，技術研發負責人的接班規劃尤為重要。</w:t>
      </w:r>
    </w:p>
    <w:p w14:paraId="79207E3B" w14:textId="77777777" w:rsidR="00E51687" w:rsidRPr="00E51687" w:rsidRDefault="00E51687" w:rsidP="00E51687">
      <w:pPr>
        <w:numPr>
          <w:ilvl w:val="1"/>
          <w:numId w:val="12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t>本公司已建立</w:t>
      </w:r>
      <w:r w:rsidRPr="00E51687">
        <w:rPr>
          <w:rFonts w:ascii="標楷體" w:eastAsia="標楷體" w:hAnsi="標楷體"/>
          <w:b/>
          <w:bCs/>
        </w:rPr>
        <w:t>技術人才庫與研發團隊儲備機制</w:t>
      </w:r>
      <w:r w:rsidRPr="00E51687">
        <w:rPr>
          <w:rFonts w:ascii="標楷體" w:eastAsia="標楷體" w:hAnsi="標楷體"/>
        </w:rPr>
        <w:t>，並定期安排</w:t>
      </w:r>
      <w:r w:rsidRPr="00E51687">
        <w:rPr>
          <w:rFonts w:ascii="標楷體" w:eastAsia="標楷體" w:hAnsi="標楷體"/>
          <w:b/>
          <w:bCs/>
        </w:rPr>
        <w:t>專業技術培訓</w:t>
      </w:r>
      <w:r w:rsidRPr="00E51687">
        <w:rPr>
          <w:rFonts w:ascii="標楷體" w:eastAsia="標楷體" w:hAnsi="標楷體"/>
        </w:rPr>
        <w:t>，確保研發能量不間斷。</w:t>
      </w:r>
    </w:p>
    <w:p w14:paraId="6E978C2D" w14:textId="77777777" w:rsidR="00E51687" w:rsidRPr="00E51687" w:rsidRDefault="00E51687" w:rsidP="00E51687">
      <w:pPr>
        <w:rPr>
          <w:rFonts w:ascii="標楷體" w:eastAsia="標楷體" w:hAnsi="標楷體"/>
        </w:rPr>
      </w:pPr>
      <w:r w:rsidRPr="00E51687">
        <w:rPr>
          <w:rFonts w:ascii="標楷體" w:eastAsia="標楷體" w:hAnsi="標楷體"/>
        </w:rPr>
        <w:pict w14:anchorId="4464EC6C">
          <v:rect id="_x0000_i1045" style="width:0;height:1.5pt" o:hralign="center" o:hrstd="t" o:hr="t" fillcolor="#a0a0a0" stroked="f"/>
        </w:pict>
      </w:r>
    </w:p>
    <w:p w14:paraId="46E9862B" w14:textId="77777777" w:rsidR="00E51687" w:rsidRPr="00E51687" w:rsidRDefault="00E51687" w:rsidP="00E51687">
      <w:pPr>
        <w:rPr>
          <w:rFonts w:ascii="標楷體" w:eastAsia="標楷體" w:hAnsi="標楷體"/>
          <w:b/>
          <w:bCs/>
        </w:rPr>
      </w:pPr>
      <w:r w:rsidRPr="00E51687">
        <w:rPr>
          <w:rFonts w:ascii="標楷體" w:eastAsia="標楷體" w:hAnsi="標楷體"/>
          <w:b/>
          <w:bCs/>
        </w:rPr>
        <w:t>三、未來接班計劃執行方向</w:t>
      </w:r>
    </w:p>
    <w:p w14:paraId="07CD0826" w14:textId="77777777" w:rsidR="00E51687" w:rsidRPr="00E51687" w:rsidRDefault="00E51687" w:rsidP="00E51687">
      <w:pPr>
        <w:numPr>
          <w:ilvl w:val="0"/>
          <w:numId w:val="13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逐步導入年輕化經營管理團隊</w:t>
      </w:r>
      <w:r w:rsidRPr="00E51687">
        <w:rPr>
          <w:rFonts w:ascii="標楷體" w:eastAsia="標楷體" w:hAnsi="標楷體"/>
        </w:rPr>
        <w:t>，加強新生代管理者的決策參與度，確保公司治理穩定。</w:t>
      </w:r>
    </w:p>
    <w:p w14:paraId="5FBE5C31" w14:textId="77777777" w:rsidR="00E51687" w:rsidRPr="00E51687" w:rsidRDefault="00E51687" w:rsidP="00E51687">
      <w:pPr>
        <w:numPr>
          <w:ilvl w:val="0"/>
          <w:numId w:val="13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強化內部培訓及高階主管輪調機制</w:t>
      </w:r>
      <w:r w:rsidRPr="00E51687">
        <w:rPr>
          <w:rFonts w:ascii="標楷體" w:eastAsia="標楷體" w:hAnsi="標楷體"/>
        </w:rPr>
        <w:t>，確保核心管理階層具備多元化經營視角及國際市場競爭力。</w:t>
      </w:r>
    </w:p>
    <w:p w14:paraId="24E39B18" w14:textId="77777777" w:rsidR="00E51687" w:rsidRPr="00E51687" w:rsidRDefault="00E51687" w:rsidP="00E51687">
      <w:pPr>
        <w:numPr>
          <w:ilvl w:val="0"/>
          <w:numId w:val="13"/>
        </w:numPr>
        <w:rPr>
          <w:rFonts w:ascii="標楷體" w:eastAsia="標楷體" w:hAnsi="標楷體"/>
        </w:rPr>
      </w:pPr>
      <w:r w:rsidRPr="00E51687">
        <w:rPr>
          <w:rFonts w:ascii="標楷體" w:eastAsia="標楷體" w:hAnsi="標楷體"/>
          <w:b/>
          <w:bCs/>
        </w:rPr>
        <w:t>持續評估董事會及管理階層組成結構</w:t>
      </w:r>
      <w:r w:rsidRPr="00E51687">
        <w:rPr>
          <w:rFonts w:ascii="標楷體" w:eastAsia="標楷體" w:hAnsi="標楷體"/>
        </w:rPr>
        <w:t>，適時調整並引進具備專業背景的新成員，以確保企業發展符合市場趨勢。</w:t>
      </w:r>
    </w:p>
    <w:p w14:paraId="73D5D9E1" w14:textId="77777777" w:rsidR="00F717E6" w:rsidRPr="002357F2" w:rsidRDefault="00F717E6" w:rsidP="00F717E6">
      <w:pPr>
        <w:pStyle w:val="Default"/>
        <w:ind w:left="720"/>
        <w:rPr>
          <w:rFonts w:ascii="標楷體" w:eastAsia="標楷體" w:hAnsi="標楷體" w:hint="eastAsi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3"/>
        <w:gridCol w:w="4870"/>
        <w:gridCol w:w="2513"/>
      </w:tblGrid>
      <w:tr w:rsidR="00F717E6" w:rsidRPr="002357F2" w14:paraId="20A041DE" w14:textId="77777777" w:rsidTr="0029706B">
        <w:tc>
          <w:tcPr>
            <w:tcW w:w="988" w:type="dxa"/>
          </w:tcPr>
          <w:p w14:paraId="6E147C9B" w14:textId="77777777" w:rsidR="00F717E6" w:rsidRPr="002357F2" w:rsidRDefault="00F717E6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5811" w:type="dxa"/>
          </w:tcPr>
          <w:p w14:paraId="22FD277E" w14:textId="77777777" w:rsidR="00F717E6" w:rsidRPr="002357F2" w:rsidRDefault="00F717E6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評鑑指標</w:t>
            </w:r>
          </w:p>
        </w:tc>
        <w:tc>
          <w:tcPr>
            <w:tcW w:w="2977" w:type="dxa"/>
          </w:tcPr>
          <w:p w14:paraId="64E0D6E0" w14:textId="77777777" w:rsidR="00F717E6" w:rsidRPr="002357F2" w:rsidRDefault="00F717E6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資訊依據</w:t>
            </w:r>
          </w:p>
        </w:tc>
      </w:tr>
      <w:tr w:rsidR="00F717E6" w:rsidRPr="002357F2" w14:paraId="22BFDE00" w14:textId="77777777" w:rsidTr="0029706B">
        <w:tc>
          <w:tcPr>
            <w:tcW w:w="988" w:type="dxa"/>
          </w:tcPr>
          <w:p w14:paraId="3F0BAA1B" w14:textId="77777777" w:rsidR="00F717E6" w:rsidRPr="002357F2" w:rsidRDefault="00F717E6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 w:hint="eastAsia"/>
              </w:rPr>
              <w:t>2</w:t>
            </w:r>
            <w:r w:rsidRPr="002357F2">
              <w:rPr>
                <w:rFonts w:ascii="標楷體" w:eastAsia="標楷體" w:hAnsi="標楷體"/>
              </w:rPr>
              <w:t>.</w:t>
            </w:r>
            <w:r w:rsidRPr="002357F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811" w:type="dxa"/>
          </w:tcPr>
          <w:p w14:paraId="3D899A16" w14:textId="77777777" w:rsidR="00F717E6" w:rsidRPr="002357F2" w:rsidRDefault="00F717E6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 w:hint="eastAsia"/>
              </w:rPr>
              <w:t>公司是否制訂董事會成員及重要管理階層之接班規劃，並於公司網站或年報中揭露其運作情形</w:t>
            </w:r>
            <w:r w:rsidRPr="002357F2">
              <w:rPr>
                <w:rFonts w:ascii="標楷體" w:eastAsia="標楷體" w:hAnsi="標楷體" w:cs="Times New Roman"/>
              </w:rPr>
              <w:t>?</w:t>
            </w:r>
          </w:p>
        </w:tc>
        <w:tc>
          <w:tcPr>
            <w:tcW w:w="2977" w:type="dxa"/>
          </w:tcPr>
          <w:p w14:paraId="62E91462" w14:textId="77777777" w:rsidR="00F717E6" w:rsidRPr="002357F2" w:rsidRDefault="00F717E6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公司網站及年報</w:t>
            </w:r>
          </w:p>
        </w:tc>
      </w:tr>
    </w:tbl>
    <w:p w14:paraId="30EB85D6" w14:textId="48A187D1" w:rsidR="003E37E9" w:rsidRPr="0040670F" w:rsidRDefault="003E37E9" w:rsidP="00F717E6"/>
    <w:sectPr w:rsidR="003E37E9" w:rsidRPr="004067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BE57" w14:textId="77777777" w:rsidR="00C74AE3" w:rsidRDefault="00C74AE3" w:rsidP="0008602B">
      <w:r>
        <w:separator/>
      </w:r>
    </w:p>
  </w:endnote>
  <w:endnote w:type="continuationSeparator" w:id="0">
    <w:p w14:paraId="56CBF5EA" w14:textId="77777777" w:rsidR="00C74AE3" w:rsidRDefault="00C74AE3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90D8" w14:textId="77777777" w:rsidR="00C74AE3" w:rsidRDefault="00C74AE3" w:rsidP="0008602B">
      <w:r>
        <w:separator/>
      </w:r>
    </w:p>
  </w:footnote>
  <w:footnote w:type="continuationSeparator" w:id="0">
    <w:p w14:paraId="3E3439D0" w14:textId="77777777" w:rsidR="00C74AE3" w:rsidRDefault="00C74AE3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A99"/>
    <w:multiLevelType w:val="multilevel"/>
    <w:tmpl w:val="49B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1466C"/>
    <w:multiLevelType w:val="multilevel"/>
    <w:tmpl w:val="9BD4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11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9636D8"/>
    <w:multiLevelType w:val="multilevel"/>
    <w:tmpl w:val="5A22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751587">
    <w:abstractNumId w:val="9"/>
  </w:num>
  <w:num w:numId="2" w16cid:durableId="1776242737">
    <w:abstractNumId w:val="11"/>
  </w:num>
  <w:num w:numId="3" w16cid:durableId="1054616750">
    <w:abstractNumId w:val="4"/>
  </w:num>
  <w:num w:numId="4" w16cid:durableId="1263957318">
    <w:abstractNumId w:val="8"/>
  </w:num>
  <w:num w:numId="5" w16cid:durableId="1292439968">
    <w:abstractNumId w:val="10"/>
  </w:num>
  <w:num w:numId="6" w16cid:durableId="1457142090">
    <w:abstractNumId w:val="7"/>
  </w:num>
  <w:num w:numId="7" w16cid:durableId="1203250562">
    <w:abstractNumId w:val="2"/>
  </w:num>
  <w:num w:numId="8" w16cid:durableId="1748068250">
    <w:abstractNumId w:val="3"/>
  </w:num>
  <w:num w:numId="9" w16cid:durableId="1007054382">
    <w:abstractNumId w:val="6"/>
  </w:num>
  <w:num w:numId="10" w16cid:durableId="212667326">
    <w:abstractNumId w:val="5"/>
  </w:num>
  <w:num w:numId="11" w16cid:durableId="1428968059">
    <w:abstractNumId w:val="12"/>
  </w:num>
  <w:num w:numId="12" w16cid:durableId="1153254414">
    <w:abstractNumId w:val="1"/>
  </w:num>
  <w:num w:numId="13" w16cid:durableId="129965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81B34"/>
    <w:rsid w:val="0008602B"/>
    <w:rsid w:val="001C5C56"/>
    <w:rsid w:val="00202512"/>
    <w:rsid w:val="002360A8"/>
    <w:rsid w:val="00255CE7"/>
    <w:rsid w:val="002833A7"/>
    <w:rsid w:val="002A2796"/>
    <w:rsid w:val="00396AF4"/>
    <w:rsid w:val="003E37E9"/>
    <w:rsid w:val="003F7A8B"/>
    <w:rsid w:val="0040670F"/>
    <w:rsid w:val="004178C5"/>
    <w:rsid w:val="00424DCF"/>
    <w:rsid w:val="00613FAE"/>
    <w:rsid w:val="00685079"/>
    <w:rsid w:val="006F78E7"/>
    <w:rsid w:val="00785A7B"/>
    <w:rsid w:val="007965ED"/>
    <w:rsid w:val="00865E8F"/>
    <w:rsid w:val="00877D4D"/>
    <w:rsid w:val="009F4EDD"/>
    <w:rsid w:val="00A94E0A"/>
    <w:rsid w:val="00B90D5A"/>
    <w:rsid w:val="00BA7C0D"/>
    <w:rsid w:val="00C27F8A"/>
    <w:rsid w:val="00C74AE3"/>
    <w:rsid w:val="00CC0280"/>
    <w:rsid w:val="00D0795A"/>
    <w:rsid w:val="00D40A25"/>
    <w:rsid w:val="00E51687"/>
    <w:rsid w:val="00E94B5C"/>
    <w:rsid w:val="00F7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  <w:style w:type="paragraph" w:customStyle="1" w:styleId="Default">
    <w:name w:val="Default"/>
    <w:rsid w:val="00F717E6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6</cp:revision>
  <dcterms:created xsi:type="dcterms:W3CDTF">2025-03-07T02:24:00Z</dcterms:created>
  <dcterms:modified xsi:type="dcterms:W3CDTF">2025-03-07T02:27:00Z</dcterms:modified>
</cp:coreProperties>
</file>